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0AD5" w14:textId="77777777" w:rsidR="000F18FF" w:rsidRPr="00C37942" w:rsidRDefault="000F18FF">
      <w:pPr>
        <w:spacing w:line="480" w:lineRule="atLeast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CURRICULUM VITAE</w:t>
      </w:r>
    </w:p>
    <w:p w14:paraId="323352D7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5FDC430" w14:textId="77777777" w:rsidR="000F18FF" w:rsidRPr="00C37942" w:rsidRDefault="000F18FF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235C6D96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Name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(Prof. ) Deborah HOWARD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 E-mail: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djh1000@cam.ac.uk</w:t>
      </w:r>
    </w:p>
    <w:p w14:paraId="2BE4C89E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31560B4" w14:textId="58098F27" w:rsidR="000F18FF" w:rsidRPr="00C37942" w:rsidRDefault="000F18FF" w:rsidP="000E45C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Address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E03580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St John's College, CAMBRIDGE CB2 1TP</w:t>
      </w:r>
      <w:r w:rsidR="00E03580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Tel. +44 (0) 1223 339360</w:t>
      </w:r>
      <w:r w:rsidR="00E03580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E03580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14:paraId="162BE031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ab/>
      </w:r>
    </w:p>
    <w:p w14:paraId="2C446296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Nationality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 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British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Date of birth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26 February 1946</w:t>
      </w:r>
    </w:p>
    <w:p w14:paraId="5686E377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FD1374E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Place of birth</w:t>
      </w:r>
      <w:r w:rsidRPr="00C3794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Westminster, London</w:t>
      </w:r>
    </w:p>
    <w:p w14:paraId="68437477" w14:textId="77777777" w:rsidR="000F18FF" w:rsidRPr="00C37942" w:rsidRDefault="000F18FF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7ED7DDDB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Marital status: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married, with</w:t>
      </w: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two children born 1976 and 1979</w:t>
      </w:r>
    </w:p>
    <w:p w14:paraId="3A671897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027206A" w14:textId="6960CE6D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Present position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 xml:space="preserve">Professor </w:t>
      </w:r>
      <w:r w:rsidR="00D2095B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Emerita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of Architectural History, Faculty of Architecture and History of Art, University of Cambridge;  Fellow of St John's College, Cambridge</w:t>
      </w:r>
    </w:p>
    <w:p w14:paraId="181347E5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6B9D750" w14:textId="77777777" w:rsidR="000F18FF" w:rsidRPr="00C37942" w:rsidRDefault="000F18FF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Education:</w:t>
      </w:r>
    </w:p>
    <w:p w14:paraId="1285D79B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1968-72 Courtauld Institute of Art, University of London</w:t>
      </w:r>
    </w:p>
    <w:p w14:paraId="33AD09FC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1964-8 Newnham College, Cambridge University</w:t>
      </w:r>
    </w:p>
    <w:p w14:paraId="1064D6A0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78A75F2" w14:textId="77777777" w:rsidR="000F18FF" w:rsidRPr="00C37942" w:rsidRDefault="000F18FF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Degrees awarded</w:t>
      </w:r>
    </w:p>
    <w:p w14:paraId="65DB72C5" w14:textId="042A9C14" w:rsidR="00EE5C89" w:rsidRPr="00C37942" w:rsidRDefault="00EE5C89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Hon.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LItt</w:t>
      </w:r>
      <w:r w:rsidR="00F73566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D</w:t>
      </w:r>
      <w:r w:rsidR="00F73566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</w:t>
      </w:r>
      <w:r w:rsidR="00F73566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University College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Dublin) 2014</w:t>
      </w:r>
    </w:p>
    <w:p w14:paraId="2ECECFB3" w14:textId="71B26D93" w:rsidR="00683EEE" w:rsidRPr="00C37942" w:rsidRDefault="0054096C">
      <w:pPr>
        <w:ind w:right="-6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Ph.D. (London</w:t>
      </w:r>
      <w:r w:rsidR="000F18FF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), 1973  </w:t>
      </w:r>
    </w:p>
    <w:p w14:paraId="4F02E197" w14:textId="65229716" w:rsidR="000F18FF" w:rsidRPr="00C37942" w:rsidRDefault="0054096C">
      <w:pPr>
        <w:ind w:right="-6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M.A. (London</w:t>
      </w:r>
      <w:r w:rsidR="000F18FF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with distinction), 1969 </w:t>
      </w:r>
    </w:p>
    <w:p w14:paraId="3C953659" w14:textId="7B0B1C6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B.A. Hons. (</w:t>
      </w:r>
      <w:r w:rsidR="0054096C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Cambridge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), Class I, Architecture and Fine Arts Tripos, 1968</w:t>
      </w:r>
      <w:r w:rsidR="00683EEE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; M.A. 1972</w:t>
      </w:r>
    </w:p>
    <w:p w14:paraId="4352BBAA" w14:textId="77777777" w:rsidR="009E7281" w:rsidRPr="00C37942" w:rsidRDefault="009E7281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7F63F99" w14:textId="77777777" w:rsidR="000F18FF" w:rsidRPr="00C37942" w:rsidRDefault="000F18FF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Academic Career</w:t>
      </w:r>
    </w:p>
    <w:p w14:paraId="2D5F49F7" w14:textId="39F42F7E" w:rsidR="0094647D" w:rsidRPr="00C37942" w:rsidRDefault="009E2947">
      <w:pPr>
        <w:pStyle w:val="FootnoteText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2002-9 (</w:t>
      </w:r>
      <w:r w:rsidR="006A4CC9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except</w:t>
      </w:r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A54649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sabbatical</w:t>
      </w:r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2006-7) Head of Department of History of Art, University of Cambridge </w:t>
      </w:r>
    </w:p>
    <w:p w14:paraId="1CF2BE6E" w14:textId="4270C32A" w:rsidR="000F18FF" w:rsidRPr="00C37942" w:rsidRDefault="000F18FF">
      <w:pPr>
        <w:pStyle w:val="FootnoteText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2001-</w:t>
      </w:r>
      <w:r w:rsidR="00D74555"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13</w:t>
      </w:r>
      <w:r w:rsidR="0094647D"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 P</w:t>
      </w:r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rofessor of Architectural History, University of Cambridge</w:t>
      </w:r>
    </w:p>
    <w:p w14:paraId="27804061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1996-2001  Reader in Architectural History, University of Cambridge</w:t>
      </w:r>
    </w:p>
    <w:p w14:paraId="7E328879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1992-  Fellow of St John's College, Cambridge</w:t>
      </w:r>
    </w:p>
    <w:p w14:paraId="73AA95D8" w14:textId="77777777" w:rsidR="000F18FF" w:rsidRPr="00C37942" w:rsidRDefault="000F18FF">
      <w:pPr>
        <w:ind w:right="-80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1992-6  Librarian to the Faculty of Architecture and History of Art, University of Cambridge.</w:t>
      </w:r>
    </w:p>
    <w:p w14:paraId="72438477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1991-2  Lecturer (half-time), Courtauld Institute of Art, University of London</w:t>
      </w:r>
    </w:p>
    <w:p w14:paraId="233DB2F5" w14:textId="77777777" w:rsidR="000F18FF" w:rsidRPr="00C37942" w:rsidRDefault="000F18FF">
      <w:pPr>
        <w:ind w:right="-18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1982-91  Lecturer (part-time) in Department of Architecture, University of Edinburgh,</w:t>
      </w:r>
    </w:p>
    <w:p w14:paraId="11071FDF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 xml:space="preserve">  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Senior Lecturer 1990; Reader 1991</w:t>
      </w:r>
    </w:p>
    <w:p w14:paraId="595E70B2" w14:textId="77777777" w:rsidR="000F18FF" w:rsidRPr="00C37942" w:rsidRDefault="000F18FF">
      <w:pPr>
        <w:ind w:right="-26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1977, 1980  Visiting lecturer, Yale University (Summer Term Program in London)</w:t>
      </w:r>
    </w:p>
    <w:p w14:paraId="17164FD5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1973-6  Lecturer in History of Art, University College London </w:t>
      </w:r>
    </w:p>
    <w:p w14:paraId="4E0158D3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1972-3  Leverhulme Fellow in the History of Art, Clare Hall, Cambridge</w:t>
      </w:r>
    </w:p>
    <w:p w14:paraId="24B96435" w14:textId="77777777" w:rsidR="004517D4" w:rsidRPr="00C37942" w:rsidRDefault="004517D4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7745F8A7" w14:textId="5A229650" w:rsidR="000F18FF" w:rsidRDefault="000F18FF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Elections to academic societies:</w:t>
      </w:r>
    </w:p>
    <w:p w14:paraId="7DAD11D5" w14:textId="79A09B28" w:rsidR="004A6C2E" w:rsidRPr="004A6C2E" w:rsidRDefault="004A6C2E">
      <w:pPr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4A6C2E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2024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elected as a foreign fellow of the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Istituto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Veneto di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Scienze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Lettere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ed Arti</w:t>
      </w:r>
    </w:p>
    <w:p w14:paraId="7BED6708" w14:textId="0A039CDD" w:rsidR="00537B1D" w:rsidRPr="00537B1D" w:rsidRDefault="00537B1D">
      <w:pPr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537B1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2021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elected member of the American Philosophical Society</w:t>
      </w:r>
    </w:p>
    <w:p w14:paraId="52610FBC" w14:textId="77777777" w:rsidR="007F5BE6" w:rsidRPr="00C37942" w:rsidRDefault="007F5BE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2010 elected Fellow of the British Academy</w:t>
      </w:r>
    </w:p>
    <w:p w14:paraId="70A57CE1" w14:textId="77777777" w:rsidR="00BE4EBB" w:rsidRPr="00C37942" w:rsidRDefault="00BE4EBB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2006 elected to membership of Academia Europea (declined)</w:t>
      </w:r>
    </w:p>
    <w:p w14:paraId="17B4BEEC" w14:textId="77777777" w:rsidR="00BE4EBB" w:rsidRPr="00C37942" w:rsidRDefault="00BE4EBB" w:rsidP="00BE4EBB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2004 Fellow of the Royal Society of Edinburgh</w:t>
      </w:r>
    </w:p>
    <w:p w14:paraId="0C0D2EE4" w14:textId="3ADF5630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1995 Honorary Fellow of the Royal Incorporation of Architects of Scotland</w:t>
      </w:r>
    </w:p>
    <w:p w14:paraId="70CC9B6B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>1991  Fellow of the Society of Antiquaries of Scotland</w:t>
      </w:r>
    </w:p>
    <w:p w14:paraId="747359B8" w14:textId="77777777" w:rsidR="000F18FF" w:rsidRPr="00C37942" w:rsidRDefault="000F18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1984 Fellow of the Society of Antiquaries</w:t>
      </w:r>
    </w:p>
    <w:p w14:paraId="0845DFCF" w14:textId="77777777" w:rsidR="00601E49" w:rsidRPr="00C37942" w:rsidRDefault="00601E4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BA7B454" w14:textId="67B726E5" w:rsidR="00601E49" w:rsidRDefault="00FC0457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R</w:t>
      </w:r>
      <w:r w:rsidR="00601E49"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ecent major research grants</w:t>
      </w:r>
    </w:p>
    <w:p w14:paraId="785C07CA" w14:textId="7DA3C019" w:rsidR="00AA38C0" w:rsidRDefault="00AA38C0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0E0D78B2" w14:textId="6CA41FDB" w:rsidR="00AA38C0" w:rsidRPr="009007D6" w:rsidRDefault="00AA38C0">
      <w:pPr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9007D6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2021 </w:t>
      </w:r>
      <w:r w:rsidR="00FC6DBA" w:rsidRPr="009007D6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Delmas</w:t>
      </w:r>
      <w:r w:rsidRPr="009007D6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Foundation grant for the exhibition “Acqua, Terra, Fuoco: </w:t>
      </w:r>
      <w:proofErr w:type="spellStart"/>
      <w:r w:rsidRPr="009007D6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L’architettura</w:t>
      </w:r>
      <w:proofErr w:type="spellEnd"/>
      <w:r w:rsidRPr="009007D6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proto-</w:t>
      </w:r>
      <w:proofErr w:type="spellStart"/>
      <w:r w:rsidRPr="009007D6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industriale</w:t>
      </w:r>
      <w:proofErr w:type="spellEnd"/>
      <w:r w:rsidRPr="009007D6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del Veneto </w:t>
      </w:r>
      <w:proofErr w:type="spellStart"/>
      <w:r w:rsidRPr="009007D6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nell’età</w:t>
      </w:r>
      <w:proofErr w:type="spellEnd"/>
      <w:r w:rsidRPr="009007D6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di Palladio”, Palladio Museum, Vicenza, November 2022 – spring 2023</w:t>
      </w:r>
    </w:p>
    <w:p w14:paraId="41DC2941" w14:textId="77777777" w:rsidR="003D729F" w:rsidRPr="009007D6" w:rsidRDefault="003D729F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36276D8B" w14:textId="05E3C867" w:rsidR="003D729F" w:rsidRPr="00C37942" w:rsidRDefault="003D729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2017-19  Leverhulme Emeritus Fellowship</w:t>
      </w:r>
      <w:r w:rsidR="004F5DF4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for ‘Technological Invention &amp; Architecture in the Veneto in the Early Modern Period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’</w:t>
      </w:r>
    </w:p>
    <w:p w14:paraId="6BBDFA31" w14:textId="77777777" w:rsidR="00225250" w:rsidRPr="00C37942" w:rsidRDefault="00225250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7234176B" w14:textId="77777777" w:rsidR="00225250" w:rsidRPr="00C37942" w:rsidRDefault="0022525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2013-17 ‘Domestic Devotions: The Place of Piety in the Renaissance Italian Home’, ERC Synergy Grant, with Dr Mary Laven (History) and Dr Abigail Brundin (Italian)</w:t>
      </w:r>
    </w:p>
    <w:p w14:paraId="53735A2F" w14:textId="77777777" w:rsidR="0041655A" w:rsidRPr="00C37942" w:rsidRDefault="0041655A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0B578FB9" w14:textId="77777777" w:rsidR="0041655A" w:rsidRPr="00C37942" w:rsidRDefault="0041655A">
      <w:pPr>
        <w:rPr>
          <w:rFonts w:asciiTheme="majorHAnsi" w:hAnsiTheme="majorHAnsi" w:cstheme="majorHAnsi"/>
          <w:i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2010  Lila Acheson Wallace – Reader’s Digest Publications grant, from Harvard University (Villa I Tatti)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Talking Buildings</w:t>
      </w:r>
    </w:p>
    <w:p w14:paraId="39316D18" w14:textId="77777777" w:rsidR="0041655A" w:rsidRPr="00C37942" w:rsidRDefault="0041655A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38331719" w14:textId="77777777" w:rsidR="00381940" w:rsidRPr="00C37942" w:rsidRDefault="00381940" w:rsidP="0038194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2007-8 ‘The Future of Venice’, funded by Venice in Peril</w:t>
      </w:r>
    </w:p>
    <w:p w14:paraId="1B09EAB5" w14:textId="77777777" w:rsidR="00381940" w:rsidRPr="00C37942" w:rsidRDefault="00381940" w:rsidP="0038194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67DE650" w14:textId="77777777" w:rsidR="00381940" w:rsidRPr="00C37942" w:rsidRDefault="00381940" w:rsidP="00381940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2006-9 ‘Sharing and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visualising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Old St Peters: East and West in Renaissance Rome’ funded by the AHRC and the Isaac Newton Trust</w:t>
      </w:r>
    </w:p>
    <w:p w14:paraId="06F96C9F" w14:textId="77777777" w:rsidR="00381940" w:rsidRPr="00C37942" w:rsidRDefault="0038194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9C8D645" w14:textId="77777777" w:rsidR="00601E49" w:rsidRPr="00C37942" w:rsidRDefault="00601E4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2005-8</w:t>
      </w: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‘Architecture and Music in Renaissance Venice’</w:t>
      </w:r>
    </w:p>
    <w:p w14:paraId="18D0EBFC" w14:textId="77777777" w:rsidR="00601E49" w:rsidRPr="00C37942" w:rsidRDefault="00601E49" w:rsidP="00601E4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Director of C.A.M.E.R.A. (Centre for Acoustic and Musical </w:t>
      </w:r>
      <w:r w:rsidR="00273E3A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Experiments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Renaissance Architecture), Department of History of Art, University of Cambridge:  3-year interdisciplinary research grant funded by the AHRC, British Academy and the Gladys Krieble Delmas Foundation, sponsored by St John’s College Cambridge, Arup Acoustics and the Fondazione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Scuola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di San Giorgio, Venice </w:t>
      </w:r>
    </w:p>
    <w:p w14:paraId="21F9F100" w14:textId="77777777" w:rsidR="0054096C" w:rsidRPr="00C37942" w:rsidRDefault="0054096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C9F474C" w14:textId="77777777" w:rsidR="0054096C" w:rsidRPr="00C37942" w:rsidRDefault="00601E49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Visiting</w:t>
      </w:r>
      <w:r w:rsidR="0054096C"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appointments</w:t>
      </w:r>
    </w:p>
    <w:p w14:paraId="557EEE39" w14:textId="77777777" w:rsidR="00324F4B" w:rsidRPr="00C37942" w:rsidRDefault="00324F4B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0185E2B8" w14:textId="77777777" w:rsidR="00EA0B8F" w:rsidRPr="00C37942" w:rsidRDefault="00EA0B8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2012 </w:t>
      </w:r>
      <w:r w:rsidR="00CA649F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MacGeorge Fellow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University of Melbourne</w:t>
      </w:r>
    </w:p>
    <w:p w14:paraId="08575070" w14:textId="77777777" w:rsidR="00EA0B8F" w:rsidRPr="00C37942" w:rsidRDefault="00EA0B8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8B596E2" w14:textId="77777777" w:rsidR="00EA0B8F" w:rsidRPr="00C37942" w:rsidRDefault="00EA0B8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2012 Daphne Mayo Visiting </w:t>
      </w:r>
      <w:r w:rsidR="00975408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Scholar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University of </w:t>
      </w:r>
      <w:r w:rsidR="00975408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Queensland</w:t>
      </w:r>
    </w:p>
    <w:p w14:paraId="096A11F1" w14:textId="77777777" w:rsidR="00EA0B8F" w:rsidRPr="00C37942" w:rsidRDefault="00EA0B8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53EFE5D" w14:textId="77777777" w:rsidR="00381940" w:rsidRPr="00C37942" w:rsidRDefault="0038194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2009 Robert Johnson-La Palme Visiting Professorship in Art and Architecture, Department of Art and Archaeology, Princeton University (Fall Semester)</w:t>
      </w:r>
    </w:p>
    <w:p w14:paraId="1CB113A3" w14:textId="77777777" w:rsidR="00381940" w:rsidRPr="00C37942" w:rsidRDefault="0038194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04B07EA" w14:textId="77777777" w:rsidR="004F1EF5" w:rsidRPr="00C37942" w:rsidRDefault="004F1EF5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2007 Visiting Professor, Villa I Tatti (Harvard University Centre for Italian Renaissance Studies), Florence (Spring Semester) </w:t>
      </w:r>
    </w:p>
    <w:p w14:paraId="697B8295" w14:textId="77777777" w:rsidR="004F1EF5" w:rsidRPr="00C37942" w:rsidRDefault="004F1EF5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424D8185" w14:textId="77777777" w:rsidR="0054096C" w:rsidRPr="00C37942" w:rsidRDefault="0054096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2006 Ruth &amp; Clarence Kennedy Professor in Renaissance Studies, Smith College, Northampton, Ma. (Spring Semester)</w:t>
      </w:r>
    </w:p>
    <w:p w14:paraId="326E9AAB" w14:textId="77777777" w:rsidR="0054096C" w:rsidRPr="00C37942" w:rsidRDefault="0054096C" w:rsidP="0054096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830534F" w14:textId="77777777" w:rsidR="0054096C" w:rsidRPr="00C37942" w:rsidRDefault="0054096C" w:rsidP="0054096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October-November 2001 Fellow, Aga Khan Program for Islamic Architecture, Harvard University</w:t>
      </w:r>
    </w:p>
    <w:p w14:paraId="50F8D896" w14:textId="77777777" w:rsidR="0054096C" w:rsidRPr="00C37942" w:rsidRDefault="0054096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599D8FE" w14:textId="77777777" w:rsidR="0054096C" w:rsidRPr="00C37942" w:rsidRDefault="0054096C" w:rsidP="0054096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>Sep 1997 - Jan 1998  Samuel H. Kress Senior Fellow, Center for Advanced Studies in the Visual Arts, National Gallery of Art, Washington DC</w:t>
      </w:r>
    </w:p>
    <w:p w14:paraId="2A2674B2" w14:textId="77777777" w:rsidR="0054096C" w:rsidRPr="00C37942" w:rsidRDefault="0054096C" w:rsidP="0054096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&amp;</w:t>
      </w:r>
    </w:p>
    <w:p w14:paraId="2057A436" w14:textId="77777777" w:rsidR="0054096C" w:rsidRPr="00C37942" w:rsidRDefault="0054096C" w:rsidP="0054096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Fellow-by-Courtesy, Department of Art History, Johns Hopkins University, Baltimore, Maryland</w:t>
      </w:r>
    </w:p>
    <w:p w14:paraId="5D437366" w14:textId="77777777" w:rsidR="0054096C" w:rsidRPr="00C37942" w:rsidRDefault="0054096C" w:rsidP="0054096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FAEEA57" w14:textId="77777777" w:rsidR="0054096C" w:rsidRPr="00C37942" w:rsidRDefault="0054096C" w:rsidP="0054096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March – June 1990, Aga Khan Scholar Harvard University</w:t>
      </w:r>
    </w:p>
    <w:p w14:paraId="74610716" w14:textId="77777777" w:rsidR="000F18FF" w:rsidRPr="00C37942" w:rsidRDefault="000F18FF">
      <w:pPr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</w:p>
    <w:p w14:paraId="4959BE05" w14:textId="77777777" w:rsidR="00943348" w:rsidRPr="00C37942" w:rsidRDefault="00943348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12DB965E" w14:textId="62B6D47D" w:rsidR="000F18FF" w:rsidRDefault="00BE4EBB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Selected c</w:t>
      </w:r>
      <w:r w:rsidR="000F18FF"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urrent and recent external committee memberships</w:t>
      </w:r>
      <w:r w:rsidR="000F18FF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</w:p>
    <w:p w14:paraId="1B029F8C" w14:textId="4EAF730F" w:rsidR="00AA38C0" w:rsidRDefault="00AA38C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BDDDEF1" w14:textId="3685E802" w:rsidR="00AA38C0" w:rsidRPr="00AA38C0" w:rsidRDefault="00AA38C0">
      <w:pP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Member of the Advisory Board of the journal </w:t>
      </w:r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Studi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Veneziani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(2021- )</w:t>
      </w:r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</w:p>
    <w:p w14:paraId="40245DF9" w14:textId="4E35E762" w:rsidR="00116486" w:rsidRDefault="0011648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4FA70D9" w14:textId="7ABEDBC7" w:rsidR="00116486" w:rsidRPr="00C37942" w:rsidRDefault="00116486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Honorary Patron Member, Society of Architectural Historians of Great Britain (2021- )</w:t>
      </w:r>
    </w:p>
    <w:p w14:paraId="3E00E340" w14:textId="77777777" w:rsidR="003D729F" w:rsidRPr="00C37942" w:rsidRDefault="003D729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00C067B" w14:textId="16E82323" w:rsidR="00ED6E74" w:rsidRPr="00C37942" w:rsidRDefault="00ED6E7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Chair of Advisory Committee, Centre for Renaissance Studies, University of Warwick (2019-</w:t>
      </w:r>
      <w:r w:rsidR="002B42A4">
        <w:rPr>
          <w:rFonts w:asciiTheme="majorHAnsi" w:hAnsiTheme="majorHAnsi" w:cstheme="majorHAnsi"/>
          <w:color w:val="000000" w:themeColor="text1"/>
          <w:sz w:val="22"/>
          <w:szCs w:val="22"/>
        </w:rPr>
        <w:t>22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</w:p>
    <w:p w14:paraId="3670AFA7" w14:textId="1C0F5CF5" w:rsidR="000D6A4A" w:rsidRPr="00C37942" w:rsidRDefault="000D6A4A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E9F5DC2" w14:textId="756F91B7" w:rsidR="00ED6E74" w:rsidRPr="00C37942" w:rsidRDefault="000D6A4A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Member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of Comitato scientifico internazionale, Museo di Rialto project (2019- )</w:t>
      </w:r>
    </w:p>
    <w:p w14:paraId="0D2451BE" w14:textId="77777777" w:rsidR="00391CF1" w:rsidRPr="00090647" w:rsidRDefault="00391CF1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4560A556" w14:textId="75893A31" w:rsidR="00391CF1" w:rsidRPr="00C37942" w:rsidRDefault="00391CF1" w:rsidP="00391CF1">
      <w:pPr>
        <w:pStyle w:val="ListParagraph"/>
        <w:spacing w:after="0" w:line="240" w:lineRule="auto"/>
        <w:ind w:left="0"/>
        <w:contextualSpacing w:val="0"/>
        <w:rPr>
          <w:rFonts w:asciiTheme="majorHAnsi" w:hAnsiTheme="majorHAnsi" w:cstheme="majorHAnsi"/>
          <w:color w:val="000000" w:themeColor="text1"/>
        </w:rPr>
      </w:pPr>
      <w:r w:rsidRPr="00C37942">
        <w:rPr>
          <w:rFonts w:asciiTheme="majorHAnsi" w:hAnsiTheme="majorHAnsi" w:cstheme="majorHAnsi"/>
          <w:color w:val="000000" w:themeColor="text1"/>
        </w:rPr>
        <w:t>British Academy -  Council Member</w:t>
      </w:r>
      <w:r w:rsidR="001F1468" w:rsidRPr="00C37942">
        <w:rPr>
          <w:rFonts w:asciiTheme="majorHAnsi" w:hAnsiTheme="majorHAnsi" w:cstheme="majorHAnsi"/>
          <w:color w:val="000000" w:themeColor="text1"/>
        </w:rPr>
        <w:t xml:space="preserve"> (2013-16</w:t>
      </w:r>
      <w:r w:rsidR="00291549" w:rsidRPr="00C37942">
        <w:rPr>
          <w:rFonts w:asciiTheme="majorHAnsi" w:hAnsiTheme="majorHAnsi" w:cstheme="majorHAnsi"/>
          <w:color w:val="000000" w:themeColor="text1"/>
        </w:rPr>
        <w:t>)</w:t>
      </w:r>
      <w:r w:rsidRPr="00C37942">
        <w:rPr>
          <w:rFonts w:asciiTheme="majorHAnsi" w:hAnsiTheme="majorHAnsi" w:cstheme="majorHAnsi"/>
          <w:color w:val="000000" w:themeColor="text1"/>
        </w:rPr>
        <w:t>; member of Humanities working group</w:t>
      </w:r>
      <w:r w:rsidR="00291549" w:rsidRPr="00C37942">
        <w:rPr>
          <w:rFonts w:asciiTheme="majorHAnsi" w:hAnsiTheme="majorHAnsi" w:cstheme="majorHAnsi"/>
          <w:color w:val="000000" w:themeColor="text1"/>
        </w:rPr>
        <w:t xml:space="preserve"> (2013-</w:t>
      </w:r>
      <w:r w:rsidR="00367A43" w:rsidRPr="00C37942">
        <w:rPr>
          <w:rFonts w:asciiTheme="majorHAnsi" w:hAnsiTheme="majorHAnsi" w:cstheme="majorHAnsi"/>
          <w:color w:val="000000" w:themeColor="text1"/>
        </w:rPr>
        <w:t>5</w:t>
      </w:r>
      <w:r w:rsidR="00291549" w:rsidRPr="00C37942">
        <w:rPr>
          <w:rFonts w:asciiTheme="majorHAnsi" w:hAnsiTheme="majorHAnsi" w:cstheme="majorHAnsi"/>
          <w:color w:val="000000" w:themeColor="text1"/>
        </w:rPr>
        <w:t>)</w:t>
      </w:r>
      <w:r w:rsidRPr="00C37942">
        <w:rPr>
          <w:rFonts w:asciiTheme="majorHAnsi" w:hAnsiTheme="majorHAnsi" w:cstheme="majorHAnsi"/>
          <w:color w:val="000000" w:themeColor="text1"/>
        </w:rPr>
        <w:t>; member of Serena Medal Committee</w:t>
      </w:r>
      <w:r w:rsidR="00291549" w:rsidRPr="00C37942">
        <w:rPr>
          <w:rFonts w:asciiTheme="majorHAnsi" w:hAnsiTheme="majorHAnsi" w:cstheme="majorHAnsi"/>
          <w:color w:val="000000" w:themeColor="text1"/>
        </w:rPr>
        <w:t xml:space="preserve"> (2012- </w:t>
      </w:r>
      <w:r w:rsidR="001F1468" w:rsidRPr="00C37942">
        <w:rPr>
          <w:rFonts w:asciiTheme="majorHAnsi" w:hAnsiTheme="majorHAnsi" w:cstheme="majorHAnsi"/>
          <w:color w:val="000000" w:themeColor="text1"/>
        </w:rPr>
        <w:t>13</w:t>
      </w:r>
      <w:r w:rsidR="00291549" w:rsidRPr="00C37942">
        <w:rPr>
          <w:rFonts w:asciiTheme="majorHAnsi" w:hAnsiTheme="majorHAnsi" w:cstheme="majorHAnsi"/>
          <w:color w:val="000000" w:themeColor="text1"/>
        </w:rPr>
        <w:t>)</w:t>
      </w:r>
      <w:r w:rsidRPr="00C37942">
        <w:rPr>
          <w:rFonts w:asciiTheme="majorHAnsi" w:hAnsiTheme="majorHAnsi" w:cstheme="majorHAnsi"/>
          <w:color w:val="000000" w:themeColor="text1"/>
        </w:rPr>
        <w:t>; member of Section Committee H9 (Early Modern History)</w:t>
      </w:r>
      <w:r w:rsidR="00291549" w:rsidRPr="00C37942">
        <w:rPr>
          <w:rFonts w:asciiTheme="majorHAnsi" w:hAnsiTheme="majorHAnsi" w:cstheme="majorHAnsi"/>
          <w:color w:val="000000" w:themeColor="text1"/>
        </w:rPr>
        <w:t xml:space="preserve"> (2010-</w:t>
      </w:r>
      <w:r w:rsidR="001F1468" w:rsidRPr="00C37942">
        <w:rPr>
          <w:rFonts w:asciiTheme="majorHAnsi" w:hAnsiTheme="majorHAnsi" w:cstheme="majorHAnsi"/>
          <w:color w:val="000000" w:themeColor="text1"/>
        </w:rPr>
        <w:t>16</w:t>
      </w:r>
      <w:r w:rsidR="00291549" w:rsidRPr="00C37942">
        <w:rPr>
          <w:rFonts w:asciiTheme="majorHAnsi" w:hAnsiTheme="majorHAnsi" w:cstheme="majorHAnsi"/>
          <w:color w:val="000000" w:themeColor="text1"/>
        </w:rPr>
        <w:t>)</w:t>
      </w:r>
      <w:r w:rsidRPr="00C37942">
        <w:rPr>
          <w:rFonts w:asciiTheme="majorHAnsi" w:hAnsiTheme="majorHAnsi" w:cstheme="majorHAnsi"/>
          <w:color w:val="000000" w:themeColor="text1"/>
        </w:rPr>
        <w:t>; member of Section Committee H11 (History of Art and music)</w:t>
      </w:r>
      <w:r w:rsidR="00E03580" w:rsidRPr="00C37942">
        <w:rPr>
          <w:rFonts w:asciiTheme="majorHAnsi" w:hAnsiTheme="majorHAnsi" w:cstheme="majorHAnsi"/>
          <w:color w:val="000000" w:themeColor="text1"/>
        </w:rPr>
        <w:t xml:space="preserve"> (2012-18</w:t>
      </w:r>
      <w:r w:rsidR="00291549" w:rsidRPr="00C37942">
        <w:rPr>
          <w:rFonts w:asciiTheme="majorHAnsi" w:hAnsiTheme="majorHAnsi" w:cstheme="majorHAnsi"/>
          <w:color w:val="000000" w:themeColor="text1"/>
        </w:rPr>
        <w:t>)</w:t>
      </w:r>
      <w:r w:rsidRPr="00C37942">
        <w:rPr>
          <w:rFonts w:asciiTheme="majorHAnsi" w:hAnsiTheme="majorHAnsi" w:cstheme="majorHAnsi"/>
          <w:color w:val="000000" w:themeColor="text1"/>
        </w:rPr>
        <w:t xml:space="preserve">; </w:t>
      </w:r>
      <w:r w:rsidR="00E03580" w:rsidRPr="00C37942">
        <w:rPr>
          <w:rFonts w:asciiTheme="majorHAnsi" w:hAnsiTheme="majorHAnsi" w:cstheme="majorHAnsi"/>
          <w:color w:val="000000" w:themeColor="text1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</w:rPr>
        <w:t>peer reviewer for grant and fellowship applications in History of Art and Architecture</w:t>
      </w:r>
      <w:r w:rsidR="00E03580" w:rsidRPr="00C37942">
        <w:rPr>
          <w:rFonts w:asciiTheme="majorHAnsi" w:hAnsiTheme="majorHAnsi" w:cstheme="majorHAnsi"/>
          <w:color w:val="000000" w:themeColor="text1"/>
        </w:rPr>
        <w:t xml:space="preserve"> (2010-</w:t>
      </w:r>
      <w:r w:rsidR="00291549" w:rsidRPr="00C37942">
        <w:rPr>
          <w:rFonts w:asciiTheme="majorHAnsi" w:hAnsiTheme="majorHAnsi" w:cstheme="majorHAnsi"/>
          <w:color w:val="000000" w:themeColor="text1"/>
        </w:rPr>
        <w:t>)</w:t>
      </w:r>
    </w:p>
    <w:p w14:paraId="4D691C88" w14:textId="77777777" w:rsidR="00C468E4" w:rsidRPr="00C37942" w:rsidRDefault="00C468E4" w:rsidP="00391CF1">
      <w:pPr>
        <w:pStyle w:val="ListParagraph"/>
        <w:spacing w:after="0" w:line="240" w:lineRule="auto"/>
        <w:ind w:left="0"/>
        <w:contextualSpacing w:val="0"/>
        <w:rPr>
          <w:rFonts w:asciiTheme="majorHAnsi" w:hAnsiTheme="majorHAnsi" w:cstheme="majorHAnsi"/>
          <w:color w:val="000000" w:themeColor="text1"/>
        </w:rPr>
      </w:pPr>
    </w:p>
    <w:p w14:paraId="35F5ED19" w14:textId="77777777" w:rsidR="009D0644" w:rsidRPr="00C37942" w:rsidRDefault="009D064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Venice in Peril Fund, Trustee (2015- )</w:t>
      </w:r>
    </w:p>
    <w:p w14:paraId="3695BB23" w14:textId="77777777" w:rsidR="00A7154E" w:rsidRPr="00C37942" w:rsidRDefault="00A7154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9390C80" w14:textId="17933CD5" w:rsidR="00A7154E" w:rsidRPr="00C37942" w:rsidRDefault="00A7154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External reviewer, Department of Art History, SOAS (2016)</w:t>
      </w:r>
      <w:r w:rsidR="00D540EA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; Bristol (2016)</w:t>
      </w:r>
    </w:p>
    <w:p w14:paraId="0CA15BBA" w14:textId="77777777" w:rsidR="00A7154E" w:rsidRPr="00C37942" w:rsidRDefault="00A7154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5489E27" w14:textId="64972EB8" w:rsidR="00A7154E" w:rsidRPr="00C37942" w:rsidRDefault="00A7154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Governor, St John’s College School Cambridge (2015-</w:t>
      </w:r>
      <w:r w:rsidR="00331425">
        <w:rPr>
          <w:rFonts w:asciiTheme="majorHAnsi" w:hAnsiTheme="majorHAnsi" w:cstheme="majorHAnsi"/>
          <w:color w:val="000000" w:themeColor="text1"/>
          <w:sz w:val="22"/>
          <w:szCs w:val="22"/>
        </w:rPr>
        <w:t>24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</w:p>
    <w:p w14:paraId="6DE7FEC1" w14:textId="77777777" w:rsidR="00391CF1" w:rsidRPr="00C37942" w:rsidRDefault="00391CF1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AFE5497" w14:textId="77777777" w:rsidR="00FC0457" w:rsidRPr="00C37942" w:rsidRDefault="00FC0457" w:rsidP="00FC045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‘Critical friend’ for Department of Art History, SOAS (2016)</w:t>
      </w:r>
    </w:p>
    <w:p w14:paraId="4058BC44" w14:textId="77777777" w:rsidR="00FC0457" w:rsidRDefault="00FC0457" w:rsidP="001F0B5D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82521FA" w14:textId="0A001600" w:rsidR="001F0B5D" w:rsidRPr="00C37942" w:rsidRDefault="001F0B5D" w:rsidP="001F0B5D">
      <w:pPr>
        <w:autoSpaceDE w:val="0"/>
        <w:autoSpaceDN w:val="0"/>
        <w:adjustRightInd w:val="0"/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 w:eastAsia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Peer reviewer for 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 w:eastAsia="en-GB"/>
        </w:rPr>
        <w:t xml:space="preserve">Fonds </w:t>
      </w:r>
      <w:proofErr w:type="spellStart"/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 w:eastAsia="en-GB"/>
        </w:rPr>
        <w:t>zur</w:t>
      </w:r>
      <w:proofErr w:type="spellEnd"/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 w:eastAsia="en-GB"/>
        </w:rPr>
        <w:t>Förderung</w:t>
      </w:r>
      <w:proofErr w:type="spellEnd"/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 w:eastAsia="en-GB"/>
        </w:rPr>
        <w:t xml:space="preserve"> </w:t>
      </w:r>
      <w:proofErr w:type="spellStart"/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 w:eastAsia="en-GB"/>
        </w:rPr>
        <w:t>Wissenschaftlicher</w:t>
      </w:r>
      <w:proofErr w:type="spellEnd"/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 w:eastAsia="en-GB"/>
        </w:rPr>
        <w:t xml:space="preserve"> Forschung (Austria)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(2012)</w:t>
      </w:r>
    </w:p>
    <w:p w14:paraId="43957B5E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</w:p>
    <w:p w14:paraId="4DF9CFE6" w14:textId="77777777" w:rsidR="00FC0457" w:rsidRPr="00C37942" w:rsidRDefault="00FC0457" w:rsidP="00FC0457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Comitato scientifico internazionale del progetto editoriale “Chiese Di Venezia” (2009- )</w:t>
      </w:r>
    </w:p>
    <w:p w14:paraId="22467CBE" w14:textId="77777777" w:rsidR="00391CF1" w:rsidRPr="00C37942" w:rsidRDefault="00391CF1" w:rsidP="001F0B5D">
      <w:pPr>
        <w:pStyle w:val="HTMLPreformatted"/>
        <w:spacing w:line="270" w:lineRule="atLeast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7375FB87" w14:textId="234944C8" w:rsidR="00C468E4" w:rsidRPr="00384CC8" w:rsidRDefault="00384CC8" w:rsidP="00C468E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Chair</w:t>
      </w:r>
      <w:r w:rsidR="00C468E4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of the Gladys Krieble Delmas Foundation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British and Commonwealth Committee</w:t>
      </w:r>
      <w:r w:rsidR="00C468E4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to give grants for research in Venetian studies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(since 2021; board member since </w:t>
      </w:r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c.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1991)</w:t>
      </w:r>
    </w:p>
    <w:p w14:paraId="103F5C3D" w14:textId="77777777" w:rsidR="00C468E4" w:rsidRPr="00C37942" w:rsidRDefault="00C468E4" w:rsidP="00C468E4">
      <w:p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</w:p>
    <w:p w14:paraId="052C4D7C" w14:textId="77777777" w:rsidR="00391CF1" w:rsidRPr="00C37942" w:rsidRDefault="001F0B5D" w:rsidP="001F0B5D">
      <w:pPr>
        <w:pStyle w:val="HTMLPreformatted"/>
        <w:spacing w:line="270" w:lineRule="atLeast"/>
        <w:rPr>
          <w:rFonts w:asciiTheme="majorHAnsi" w:hAnsiTheme="majorHAnsi" w:cstheme="majorHAnsi"/>
          <w:color w:val="000000" w:themeColor="text1"/>
          <w:sz w:val="22"/>
          <w:szCs w:val="22"/>
          <w:lang w:val="en" w:eastAsia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Membership of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" w:eastAsia="en-GB"/>
        </w:rPr>
        <w:t xml:space="preserve">ANVUR, National Agency for the Evaluation of Universities and </w:t>
      </w:r>
    </w:p>
    <w:p w14:paraId="4FC73AC2" w14:textId="77777777" w:rsidR="001F0B5D" w:rsidRPr="00C37942" w:rsidRDefault="001F0B5D" w:rsidP="001F0B5D">
      <w:pPr>
        <w:pStyle w:val="HTMLPreformatted"/>
        <w:spacing w:line="270" w:lineRule="atLeast"/>
        <w:rPr>
          <w:rFonts w:asciiTheme="majorHAnsi" w:hAnsiTheme="majorHAnsi" w:cstheme="majorHAnsi"/>
          <w:color w:val="000000" w:themeColor="text1"/>
          <w:sz w:val="22"/>
          <w:szCs w:val="22"/>
          <w:lang w:val="en" w:eastAsia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" w:eastAsia="en-GB"/>
        </w:rPr>
        <w:t>Research Institutes, Italian Ministry of Education, University and Research (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2012-14)</w:t>
      </w:r>
    </w:p>
    <w:p w14:paraId="29260EE0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</w:pPr>
    </w:p>
    <w:p w14:paraId="34157E85" w14:textId="5BD01001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Comitato scientifico, Centro di Studi di Architettura ‘Andrea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Palladio’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Vicenza,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Italy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(2011-</w:t>
      </w:r>
      <w:r w:rsidR="00D873BB"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)</w:t>
      </w:r>
    </w:p>
    <w:p w14:paraId="37A3714F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143EB7FF" w14:textId="77777777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Peer reviewer for European Research Council 2011</w:t>
      </w:r>
    </w:p>
    <w:p w14:paraId="45257260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70CD519" w14:textId="77777777" w:rsidR="00FC0457" w:rsidRPr="00C37942" w:rsidRDefault="00FC0457" w:rsidP="00FC0457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Non-executive Director, RIBA Trust (2010-11), renamed British Architectural Trust Board (2011- 16)</w:t>
      </w:r>
    </w:p>
    <w:p w14:paraId="014FE49D" w14:textId="77777777" w:rsidR="00FC0457" w:rsidRDefault="00FC0457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8A1A451" w14:textId="0257E745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Peer reviewer for Institute for Advanced Study, Princeton (2010-</w:t>
      </w:r>
      <w:r w:rsidR="003D729F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</w:p>
    <w:p w14:paraId="7C29904A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A51BD4E" w14:textId="71020465" w:rsidR="00391CF1" w:rsidRPr="00FC0457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Board of international expert advisers to the Università </w:t>
      </w:r>
      <w:proofErr w:type="spellStart"/>
      <w:r w:rsidR="00D873BB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degli</w:t>
      </w:r>
      <w:proofErr w:type="spellEnd"/>
      <w:r w:rsidR="00D873BB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Studi, Padua, Italy (2010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 </w:t>
      </w:r>
    </w:p>
    <w:p w14:paraId="00D36D32" w14:textId="77777777" w:rsidR="00391CF1" w:rsidRPr="00090647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</w:p>
    <w:p w14:paraId="4A10D8A7" w14:textId="3541D7DC" w:rsidR="001F0B5D" w:rsidRPr="00C37942" w:rsidRDefault="00A7154E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Member of </w:t>
      </w:r>
      <w:r w:rsidR="001F0B5D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UK 2013 Research Exercise Framework (REF) panel UOA 34, Art and Design: </w:t>
      </w:r>
      <w:r w:rsidR="003A33D9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History, Practice, Theory (2010-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13</w:t>
      </w:r>
      <w:r w:rsidR="001F0B5D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 </w:t>
      </w:r>
    </w:p>
    <w:p w14:paraId="03544F12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46A20A8" w14:textId="77777777" w:rsidR="00391CF1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Member of the Scientific Advisory Board  (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Fachbeirat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 of the Max Planck Institutes: the </w:t>
      </w:r>
    </w:p>
    <w:p w14:paraId="0673B2F1" w14:textId="77777777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Bibliotheca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Hertziana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Rome and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Kunsthistorisches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Institut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Florence (2008-14)</w:t>
      </w:r>
    </w:p>
    <w:p w14:paraId="1FA46CDE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1F145A9" w14:textId="77777777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Board of Electors, Chair of History of Art, University College Dublin (2005)</w:t>
      </w:r>
    </w:p>
    <w:p w14:paraId="200A2309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FEEE46B" w14:textId="77777777" w:rsidR="00391CF1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External review committee, Dept. of History of Art, University of Birmingham (2005) </w:t>
      </w:r>
    </w:p>
    <w:p w14:paraId="4ABDA6AD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8B01176" w14:textId="77777777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External review committee, Dept. of History of Art in Bologna (2005) </w:t>
      </w:r>
    </w:p>
    <w:p w14:paraId="459ADB2C" w14:textId="77777777" w:rsidR="00391CF1" w:rsidRPr="00C37942" w:rsidRDefault="00391CF1" w:rsidP="001F0B5D">
      <w:pPr>
        <w:ind w:right="-54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0D6F1C3" w14:textId="6298A478" w:rsidR="001F0B5D" w:rsidRPr="00C37942" w:rsidRDefault="001F0B5D" w:rsidP="001F0B5D">
      <w:pPr>
        <w:ind w:right="-5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Independent Assessor for the Reviewing Committee on the Export of Works of Art (2004-</w:t>
      </w:r>
      <w:r w:rsidR="00331425">
        <w:rPr>
          <w:rFonts w:asciiTheme="majorHAnsi" w:hAnsiTheme="majorHAnsi" w:cstheme="majorHAnsi"/>
          <w:color w:val="000000" w:themeColor="text1"/>
          <w:sz w:val="22"/>
          <w:szCs w:val="22"/>
        </w:rPr>
        <w:t>6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</w:p>
    <w:p w14:paraId="3105AA52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163D585" w14:textId="77777777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External review committee, Dept. of History of Art, University of Warwick (2004) </w:t>
      </w:r>
    </w:p>
    <w:p w14:paraId="2E031EF7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8C7C6CB" w14:textId="6B5903F1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Trustee of British Architecture Library Trust (2001-</w:t>
      </w:r>
      <w:r w:rsidR="00583A5E">
        <w:rPr>
          <w:rFonts w:asciiTheme="majorHAnsi" w:hAnsiTheme="majorHAnsi" w:cstheme="majorHAnsi"/>
          <w:color w:val="000000" w:themeColor="text1"/>
          <w:sz w:val="22"/>
          <w:szCs w:val="22"/>
        </w:rPr>
        <w:t>2024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</w:p>
    <w:p w14:paraId="33222427" w14:textId="77777777" w:rsidR="00391CF1" w:rsidRPr="00C37942" w:rsidRDefault="00391CF1" w:rsidP="001F0B5D">
      <w:pPr>
        <w:ind w:right="-43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FD1ADCE" w14:textId="77777777" w:rsidR="001F0B5D" w:rsidRPr="00C37942" w:rsidRDefault="001F0B5D" w:rsidP="001F0B5D">
      <w:pPr>
        <w:ind w:right="-43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Member of Faculty of Archaeology, History and Letters, British School at Rome (2001-5)</w:t>
      </w:r>
    </w:p>
    <w:p w14:paraId="1A547826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5920839" w14:textId="77777777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QAA Benchmarking Group for the History of Art &amp; Design (2000-2)</w:t>
      </w:r>
    </w:p>
    <w:p w14:paraId="3E5231F2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252F670" w14:textId="77777777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Member of American Alice Davis Hitchcock Medallion Committee (to award annual prize for best American book in architectural history) (2000-1)</w:t>
      </w:r>
    </w:p>
    <w:p w14:paraId="73C52B9C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E26E280" w14:textId="77777777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Governor, the Perse School for Girls, Cambridge (1995-2003) </w:t>
      </w:r>
    </w:p>
    <w:p w14:paraId="64CC38D1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9AC8E8F" w14:textId="77777777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Cambridge City Council Conservation &amp; Design Panel, formerly Cambridge Listed Buildings Panel (Georgian Group representative) (1991 – 2001)</w:t>
      </w:r>
    </w:p>
    <w:p w14:paraId="3BE5B541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6674604" w14:textId="77777777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Member of Board of Directors, Society of Architectural Historians (USA) (1999-2002)</w:t>
      </w:r>
    </w:p>
    <w:p w14:paraId="72F60BA0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428E2D9" w14:textId="77777777" w:rsidR="001F0B5D" w:rsidRPr="00C37942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Chairman of Alice Davis Hitchcock Medallion Committee (to award annual prize for best British book in architectural history) (1997 – 2000, second term of office)</w:t>
      </w:r>
    </w:p>
    <w:p w14:paraId="0F938410" w14:textId="77777777" w:rsidR="00391CF1" w:rsidRPr="00C37942" w:rsidRDefault="00391CF1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93E1C80" w14:textId="6E021860" w:rsidR="001F0B5D" w:rsidRDefault="001F0B5D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Chairman of the Society of Architectural Historians of Great Britain (September 1997 - September 2000)</w:t>
      </w:r>
    </w:p>
    <w:p w14:paraId="616DFB3B" w14:textId="534BF70D" w:rsidR="005E5FE8" w:rsidRDefault="005E5FE8" w:rsidP="001F0B5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6D31098" w14:textId="5B253467" w:rsidR="005E5FE8" w:rsidRPr="00BF0A09" w:rsidRDefault="005E5FE8" w:rsidP="005E5FE8">
      <w:pPr>
        <w:rPr>
          <w:rFonts w:ascii="Calibri" w:hAnsi="Calibri" w:cs="Calibri"/>
          <w:sz w:val="22"/>
          <w:szCs w:val="22"/>
        </w:rPr>
      </w:pPr>
      <w:r w:rsidRPr="00BF0A09">
        <w:rPr>
          <w:rFonts w:ascii="Calibri" w:hAnsi="Calibri" w:cs="Calibri"/>
          <w:sz w:val="22"/>
          <w:szCs w:val="22"/>
        </w:rPr>
        <w:t>Commissioner of the Royal Commission on the Ancient and Historical Monuments of Scotland,</w:t>
      </w:r>
      <w:r w:rsidR="00E04088" w:rsidRPr="00BF0A09">
        <w:rPr>
          <w:rFonts w:ascii="Calibri" w:hAnsi="Calibri" w:cs="Calibri"/>
          <w:sz w:val="22"/>
          <w:szCs w:val="22"/>
        </w:rPr>
        <w:t xml:space="preserve"> </w:t>
      </w:r>
      <w:r w:rsidRPr="00BF0A09">
        <w:rPr>
          <w:rFonts w:ascii="Calibri" w:hAnsi="Calibri" w:cs="Calibri"/>
          <w:sz w:val="22"/>
          <w:szCs w:val="22"/>
        </w:rPr>
        <w:t xml:space="preserve">1990-1999;  chairman of National Monuments Record of Scotland </w:t>
      </w:r>
      <w:proofErr w:type="spellStart"/>
      <w:r w:rsidRPr="00BF0A09">
        <w:rPr>
          <w:rFonts w:ascii="Calibri" w:hAnsi="Calibri" w:cs="Calibri"/>
          <w:sz w:val="22"/>
          <w:szCs w:val="22"/>
        </w:rPr>
        <w:t>Programme</w:t>
      </w:r>
      <w:proofErr w:type="spellEnd"/>
      <w:r w:rsidRPr="00BF0A09">
        <w:rPr>
          <w:rFonts w:ascii="Calibri" w:hAnsi="Calibri" w:cs="Calibri"/>
          <w:sz w:val="22"/>
          <w:szCs w:val="22"/>
        </w:rPr>
        <w:t xml:space="preserve"> Committee 1997-99</w:t>
      </w:r>
    </w:p>
    <w:p w14:paraId="14FC85C6" w14:textId="77777777" w:rsidR="005E5FE8" w:rsidRPr="00BF0A09" w:rsidRDefault="005E5FE8" w:rsidP="005E5FE8">
      <w:pPr>
        <w:rPr>
          <w:rFonts w:ascii="Calibri" w:hAnsi="Calibri" w:cs="Calibri"/>
          <w:sz w:val="22"/>
          <w:szCs w:val="22"/>
        </w:rPr>
      </w:pPr>
    </w:p>
    <w:p w14:paraId="4A308A9C" w14:textId="6976FE09" w:rsidR="005E5FE8" w:rsidRPr="00BF0A09" w:rsidRDefault="005E5FE8" w:rsidP="005E5FE8">
      <w:pPr>
        <w:rPr>
          <w:rFonts w:ascii="Calibri" w:hAnsi="Calibri" w:cs="Calibri"/>
          <w:sz w:val="22"/>
          <w:szCs w:val="22"/>
        </w:rPr>
      </w:pPr>
      <w:r w:rsidRPr="00BF0A09">
        <w:rPr>
          <w:rFonts w:ascii="Calibri" w:hAnsi="Calibri" w:cs="Calibri"/>
          <w:sz w:val="22"/>
          <w:szCs w:val="22"/>
        </w:rPr>
        <w:t xml:space="preserve">Commissioner of the Royal Fine Art Commission for Scotland 1987 - 1995 </w:t>
      </w:r>
    </w:p>
    <w:p w14:paraId="4AF2EC0F" w14:textId="77777777" w:rsidR="009931C8" w:rsidRDefault="009931C8" w:rsidP="009931C8">
      <w:pPr>
        <w:pBdr>
          <w:bottom w:val="single" w:sz="6" w:space="1" w:color="auto"/>
        </w:pBd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0E85D4C6" w14:textId="77777777" w:rsidR="009931C8" w:rsidRDefault="009931C8" w:rsidP="009931C8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15209822" w14:textId="77777777" w:rsidR="009931C8" w:rsidRDefault="009931C8" w:rsidP="009931C8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3095C400" w14:textId="339FD0F8" w:rsidR="00EF1ABE" w:rsidRPr="00C37942" w:rsidRDefault="00EF1ABE" w:rsidP="009931C8">
      <w:pPr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PUBLICATIONS</w:t>
      </w:r>
    </w:p>
    <w:p w14:paraId="7C8CF615" w14:textId="77777777" w:rsidR="00EF1ABE" w:rsidRPr="00C37942" w:rsidRDefault="00EF1ABE" w:rsidP="00EF1ABE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46C98BC6" w14:textId="77777777" w:rsidR="00EF1ABE" w:rsidRPr="00C37942" w:rsidRDefault="00EF1ABE" w:rsidP="00EF1ABE">
      <w:pPr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Books:</w:t>
      </w:r>
    </w:p>
    <w:p w14:paraId="3D04066B" w14:textId="77777777" w:rsidR="00EF1ABE" w:rsidRPr="00C37942" w:rsidRDefault="00EF1ABE" w:rsidP="00EF1ABE">
      <w:pPr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5E770864" w14:textId="1DED1C20" w:rsidR="00EF1ABE" w:rsidRPr="00C37942" w:rsidRDefault="000A7C28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(with Abigail Brundin and Mary Laven),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Sacred Home in Renaissance Italy,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Oxford University Press, 2018  Winner of the 2019 </w:t>
      </w:r>
      <w:r w:rsidRPr="00116486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Roland H. Bainton Book Prize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for History and Theology awarded by the Sixteenth Century Society</w:t>
      </w:r>
      <w:r w:rsidR="00F831A3">
        <w:rPr>
          <w:rFonts w:asciiTheme="majorHAnsi" w:hAnsiTheme="majorHAnsi" w:cstheme="majorHAnsi"/>
          <w:color w:val="000000" w:themeColor="text1"/>
          <w:sz w:val="22"/>
          <w:szCs w:val="22"/>
        </w:rPr>
        <w:t>; highly commended for Society for Renaissance Studies Book Prize 2020</w:t>
      </w:r>
    </w:p>
    <w:p w14:paraId="1789D626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Venice Disputed: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Marc’Antonio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Barbaro and Venetian Architecture 1550-1600,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Yale University Press, 2011, 286 pp., 249 plates in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colour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black and white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(awarded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Lila Acheson Wallace – Reader’s Digest Publications grant by Harvard University - Villa I Tatti)</w:t>
      </w:r>
    </w:p>
    <w:p w14:paraId="1DE91FE9" w14:textId="01C59E1E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(with Laura Moretti),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Sound and space in Renaissance Venice: Architecture, Music, Acoustics,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Yale University Press, 2009, 368 pp, 151 pl. in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colour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&amp; b &amp; w, 50 diagrams.</w:t>
      </w:r>
      <w:r w:rsidR="00DC2778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Awarded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>honourable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 mention in the ‘Music &amp; the Performing Arts’ category of the 2009 American Publishers Awards for Professional and Scholarly Excellence (The PROSE Awards); shortlisted for Society of Authors Banister Fletcher prize.</w:t>
      </w:r>
    </w:p>
    <w:p w14:paraId="1379F8A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The Architectural History of Venice: revised and enlarged edition,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Yale University Press, 2002, 345 pp., 186 plates in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colour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b &amp; w. </w:t>
      </w:r>
    </w:p>
    <w:p w14:paraId="4944CB53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Venice and the East: the Impact of the Islamic World on Venetian Architecture 1100-1500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Yale University Press, New Haven &amp; London, 2000, 293 pp.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+ 271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ills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. in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colour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and b &amp; w</w:t>
      </w:r>
    </w:p>
    <w:p w14:paraId="6F3912E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(with Gianni Fabbri and Stefania Mason)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La Scuola Grande della Misericordia di Venezia: Storia e Progetto,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G. Fabbri, Skira, Milan, 1999, 191 pp. + 153 ills. in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colour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b &amp; w.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</w:p>
    <w:p w14:paraId="7B9638D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Architectural History of Scotland: Scottish Architecture from the Reformation to the Restoration 1560 - 1660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Edinburgh University Press, 1995,  270</w:t>
      </w: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pp.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+ 217 b &amp; w ills.</w:t>
      </w:r>
    </w:p>
    <w:p w14:paraId="4D10BC0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Architectural History of Venice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Batsford, London, 1980;  American edition, Holmes &amp; Meier, 1981; revised paperback edition, 1987, 263 pp. + 139 b &amp; w ills. </w:t>
      </w:r>
    </w:p>
    <w:p w14:paraId="1609F32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Jacopo Sansovino: Architecture and Patronage in Renaissance Venice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Yale University Press, New Haven and London, 1975;  revised paperback edition, 1987, 194 pp. + 110 b &amp; w ills.</w:t>
      </w:r>
    </w:p>
    <w:p w14:paraId="1C015A1A" w14:textId="60AC9471" w:rsidR="00EF1ABE" w:rsidRPr="004D7679" w:rsidRDefault="00EF1ABE" w:rsidP="004D7679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Canaletto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Medici Society, London, 1970, 16 pp. text +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colour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plates section</w:t>
      </w:r>
    </w:p>
    <w:p w14:paraId="7AEA5C60" w14:textId="77777777" w:rsidR="00EF1ABE" w:rsidRPr="00C37942" w:rsidRDefault="00EF1ABE" w:rsidP="00EF1ABE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0BE6D347" w14:textId="0FB3D0FE" w:rsidR="00EF1ABE" w:rsidRPr="00E06485" w:rsidRDefault="00EF1ABE" w:rsidP="00EF1ABE">
      <w:pPr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E06485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Edited books:</w:t>
      </w:r>
    </w:p>
    <w:p w14:paraId="006562F7" w14:textId="4C92442B" w:rsidR="00464335" w:rsidRPr="00E06485" w:rsidRDefault="00464335" w:rsidP="00EF1ABE">
      <w:pPr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224E066F" w14:textId="2933912B" w:rsidR="00464335" w:rsidRPr="00E06485" w:rsidRDefault="00910205" w:rsidP="00EF1ABE">
      <w:pPr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(editor and principal author) </w:t>
      </w:r>
      <w:r w:rsidR="00464335" w:rsidRPr="00E06485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 xml:space="preserve">Proto-Industrial Architecture </w:t>
      </w:r>
      <w:r w:rsidR="00AC1F94" w:rsidRPr="00E06485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>of</w:t>
      </w:r>
      <w:r w:rsidR="00464335" w:rsidRPr="00E06485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 xml:space="preserve"> the Veneto in the Age of Palladio/</w:t>
      </w:r>
      <w:proofErr w:type="spellStart"/>
      <w:r w:rsidR="00464335" w:rsidRPr="00E06485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>L’</w:t>
      </w:r>
      <w:r w:rsidRPr="00E06485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>architettura</w:t>
      </w:r>
      <w:proofErr w:type="spellEnd"/>
      <w:r w:rsidR="00464335" w:rsidRPr="00E06485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464335" w:rsidRPr="00E06485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>protoindustriale</w:t>
      </w:r>
      <w:proofErr w:type="spellEnd"/>
      <w:r w:rsidR="00464335" w:rsidRPr="00E06485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 xml:space="preserve"> </w:t>
      </w:r>
      <w:r w:rsidRPr="00E06485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>del Veneto</w:t>
      </w:r>
      <w:r w:rsidR="00464335" w:rsidRPr="00E06485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464335" w:rsidRPr="00E06485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>nell’età</w:t>
      </w:r>
      <w:proofErr w:type="spellEnd"/>
      <w:r w:rsidR="00464335" w:rsidRPr="00E06485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 xml:space="preserve"> di Palladio, </w:t>
      </w:r>
      <w:r w:rsidR="00082170"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Rome: </w:t>
      </w:r>
      <w:proofErr w:type="spellStart"/>
      <w:r w:rsidR="00464335"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Officina</w:t>
      </w:r>
      <w:proofErr w:type="spellEnd"/>
      <w:r w:rsidR="00464335"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="00464335"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Editore</w:t>
      </w:r>
      <w:proofErr w:type="spellEnd"/>
      <w:r w:rsidR="00464335"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082170"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(</w:t>
      </w:r>
      <w:r w:rsidR="00464335"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for the Centro </w:t>
      </w:r>
      <w:proofErr w:type="spellStart"/>
      <w:r w:rsidR="00464335"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Internazionale</w:t>
      </w:r>
      <w:proofErr w:type="spellEnd"/>
      <w:r w:rsidR="00464335"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di Studi di </w:t>
      </w:r>
      <w:proofErr w:type="spellStart"/>
      <w:r w:rsidR="00464335"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Architettura</w:t>
      </w:r>
      <w:proofErr w:type="spellEnd"/>
      <w:r w:rsidR="00464335"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7C0C09"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[</w:t>
      </w:r>
      <w:r w:rsidR="00464335"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CISA</w:t>
      </w:r>
      <w:r w:rsidR="007C0C09"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]</w:t>
      </w:r>
      <w:r w:rsidR="00464335"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, Vicenza</w:t>
      </w:r>
      <w:r w:rsidR="00082170"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), 2021</w:t>
      </w:r>
      <w:r w:rsidR="007C0C09"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288 pp., numerous </w:t>
      </w:r>
      <w:proofErr w:type="spellStart"/>
      <w:r w:rsidR="007C0C09"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colour</w:t>
      </w:r>
      <w:proofErr w:type="spellEnd"/>
      <w:r w:rsidR="007C0C09"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and </w:t>
      </w:r>
      <w:proofErr w:type="spellStart"/>
      <w:r w:rsidR="007C0C09"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b&amp;w</w:t>
      </w:r>
      <w:proofErr w:type="spellEnd"/>
      <w:r w:rsidR="007C0C09"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ills</w:t>
      </w:r>
      <w:r w:rsidR="00464335"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AB768E" w:rsidRPr="00E0648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[Winner of Europa Nostra Heritage Award, 2023]</w:t>
      </w:r>
    </w:p>
    <w:p w14:paraId="3143FCC5" w14:textId="77777777" w:rsidR="00EF1ABE" w:rsidRPr="00E06485" w:rsidRDefault="00EF1ABE" w:rsidP="00EF1ABE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844F154" w14:textId="56DBDA56" w:rsidR="00EF1ABE" w:rsidRPr="007C0C09" w:rsidRDefault="00EF1ABE" w:rsidP="00EF1ABE">
      <w:pPr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La Chiesa di San Giacomo dall’Orio, Venezia,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ed. with Isabella Cecchini and Massimo Bisson, Rome: Viella, 2018</w:t>
      </w:r>
      <w:r w:rsidR="007C0C0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267 pp., </w:t>
      </w:r>
      <w:r w:rsidR="00AC1F94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105</w:t>
      </w:r>
      <w:r w:rsidR="007C0C0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7C0C0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ills</w:t>
      </w:r>
      <w:proofErr w:type="spellEnd"/>
      <w:r w:rsidR="007C0C0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i</w:t>
      </w:r>
      <w:r w:rsidR="007C0C09" w:rsidRPr="007C0C0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n </w:t>
      </w:r>
      <w:proofErr w:type="spellStart"/>
      <w:r w:rsidR="007C0C09" w:rsidRPr="007C0C0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colour</w:t>
      </w:r>
      <w:proofErr w:type="spellEnd"/>
      <w:r w:rsidR="007C0C09" w:rsidRPr="007C0C0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&amp; </w:t>
      </w:r>
      <w:proofErr w:type="spellStart"/>
      <w:r w:rsidR="007C0C09" w:rsidRPr="007C0C0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b&amp;w</w:t>
      </w:r>
      <w:proofErr w:type="spellEnd"/>
      <w:r w:rsidR="00AC1F94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(co-</w:t>
      </w:r>
      <w:proofErr w:type="spellStart"/>
      <w:r w:rsidR="00AC1F94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author</w:t>
      </w:r>
      <w:proofErr w:type="spellEnd"/>
      <w:r w:rsidR="00AC1F94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of </w:t>
      </w:r>
      <w:proofErr w:type="spellStart"/>
      <w:r w:rsidR="00AC1F94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introduction</w:t>
      </w:r>
      <w:proofErr w:type="spellEnd"/>
      <w:r w:rsidR="00AC1F94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)</w:t>
      </w:r>
    </w:p>
    <w:p w14:paraId="27EADC3D" w14:textId="68867E41" w:rsidR="00EF1ABE" w:rsidRPr="00C37942" w:rsidRDefault="00EF1ABE" w:rsidP="00EF1ABE">
      <w:pPr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Madonnas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and Miracles: The Holy Home in Renaissance Italy,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edited with Maya Corry and Mary Laven, exhibition catalogue, Fitzwilliam Museum, Cambridge, London: Philip Wilson, 2017 (co-author of introduction, and author of several essays and entries)</w:t>
      </w:r>
      <w:r w:rsidR="00AC1F9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197 pp. and numerous ills in </w:t>
      </w:r>
      <w:proofErr w:type="spellStart"/>
      <w:r w:rsidR="00AC1F94">
        <w:rPr>
          <w:rFonts w:asciiTheme="majorHAnsi" w:hAnsiTheme="majorHAnsi" w:cstheme="majorHAnsi"/>
          <w:color w:val="000000" w:themeColor="text1"/>
          <w:sz w:val="22"/>
          <w:szCs w:val="22"/>
        </w:rPr>
        <w:t>colour</w:t>
      </w:r>
      <w:proofErr w:type="spellEnd"/>
      <w:r w:rsidR="00AC1F9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</w:t>
      </w:r>
      <w:proofErr w:type="spellStart"/>
      <w:r w:rsidR="00AC1F94">
        <w:rPr>
          <w:rFonts w:asciiTheme="majorHAnsi" w:hAnsiTheme="majorHAnsi" w:cstheme="majorHAnsi"/>
          <w:color w:val="000000" w:themeColor="text1"/>
          <w:sz w:val="22"/>
          <w:szCs w:val="22"/>
        </w:rPr>
        <w:t>b&amp;w</w:t>
      </w:r>
      <w:proofErr w:type="spellEnd"/>
    </w:p>
    <w:p w14:paraId="780FD6E4" w14:textId="77777777" w:rsidR="00EF1ABE" w:rsidRPr="00C37942" w:rsidRDefault="00EF1ABE" w:rsidP="00EF1ABE">
      <w:pPr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Santa Maria Gloriosa dei Frari: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Immagini di Devozione, Spazi della Fede /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Devotional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Spaces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, Images of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Piety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edited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with Carlo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Corsato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Padova: Centro Studi Antoniani, 2015, xxviii + 331 pp, +106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colour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plates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author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(with Carlo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Corsato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)  ‘</w:t>
      </w:r>
      <w:r w:rsidRPr="00C37942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  <w:lang w:val="it-IT" w:eastAsia="en-GB"/>
        </w:rPr>
        <w:t xml:space="preserve">Santa Maria Gloriosa dei Frari: Architecture and Community’,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pp. ix – xviii</w:t>
      </w:r>
    </w:p>
    <w:p w14:paraId="12B3D4A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Image of Venice: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Fialetti’s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View and Sir Henry Wotton,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edited with Henrietta McBurney, Paul Holberton publishers, 2014 (co-author of ‘Introduction’ and author of chapter on ‘Venice: Reality and Representation’)</w:t>
      </w:r>
    </w:p>
    <w:p w14:paraId="17F1CCD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Architecture and Pilgrimage 1000-1500: Southern Europe and Beyond,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edited with Paul Davies and Wendy Pullan (Ashgate Press, 2013) (co-author with Paul Davies of the ‘Introduction’, pp. 1-18, and author of essay ‘Venice as Gateway to the Holy Land: Pilgrims as Agents of Transmission’, pp. 87-110)</w:t>
      </w:r>
    </w:p>
    <w:p w14:paraId="324BC9C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Music Room in Early Modern France and Italy: Sound, Space and Object (Proceedings of the British Academy 176),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edited with Laura Moretti, Oxford University Press, 2012 (author of the ‘Introduction’, pp. 1-15, and of essay ‘The Role of Music in the Venetian Home in the Cinquecento’, pp. 95-114)</w:t>
      </w:r>
    </w:p>
    <w:p w14:paraId="20883B7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Architettura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e Musica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nella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Venezia del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Rinascimento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edited by Deborah Howard and Laura Moretti, Milan: Bruno Mondadori, 2006 (co-editor and author of the ‘Introduction’ pp. 7-18, and of the article entitled ‘The Innocent Ear; Subjectivity in the Perception of Acoustics’ pp. 239-257)</w:t>
      </w:r>
    </w:p>
    <w:p w14:paraId="255F421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Revised edition (with new introduction and bibliography) of W. Lotz,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Architecture in Italy 1500-1600,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Pelican History of Art volume, Yale University Press, 1995.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+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Italian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edition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: --Wolfgang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Lotz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Architettura in Italia 1500 1600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a cura di Deborah Howard, RCS Libri SPA, Milano, 1997</w:t>
      </w:r>
    </w:p>
    <w:p w14:paraId="5276523A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Scottish Architects Abroad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second volume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Architectural Heritage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Edinburgh University Press, 1991, 124 pp. + 58 b &amp; w ills.(winner of the Glenfiddich award)</w:t>
      </w:r>
    </w:p>
    <w:p w14:paraId="6E08C82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William Adam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first volume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Architectural Heritage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Edinburgh University Press, 1990, 124 pp. + 40 b &amp; w ills.</w:t>
      </w:r>
    </w:p>
    <w:p w14:paraId="61F2965E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1985 to 1991: editor of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Journal of the Architectural Heritage Society of Scotland.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Edinburgh University Press took over production of the Journal from 1990, under the new title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Architectural Heritage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(see below).  Substantial grants were awarded by the Kress Foundation, the Paul Mellon Centre, the Ivory Trust and the British Academy (twice).</w:t>
      </w:r>
    </w:p>
    <w:p w14:paraId="652B6222" w14:textId="77777777" w:rsidR="00116486" w:rsidRDefault="00EF1ABE" w:rsidP="00EF1ABE">
      <w:pPr>
        <w:spacing w:after="24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CD rom  </w:t>
      </w:r>
    </w:p>
    <w:p w14:paraId="327F8212" w14:textId="4997F1FD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lastRenderedPageBreak/>
        <w:t xml:space="preserve">Art Theorists of the Italian Renaissance,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double CD rom set, Chadwyck Healey, Cambridge (as principal academic advisor), 1997</w:t>
      </w:r>
    </w:p>
    <w:p w14:paraId="60ADB1EC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028F8C38" w14:textId="1F9E4191" w:rsidR="00EF1ABE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A6C5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Articles in refereed journals</w:t>
      </w:r>
      <w:r w:rsidRPr="00AA6C52"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</w:p>
    <w:p w14:paraId="7306F9BE" w14:textId="091064F1" w:rsidR="009931C8" w:rsidRDefault="009931C8" w:rsidP="00EF1ABE">
      <w:pPr>
        <w:spacing w:after="240"/>
        <w:outlineLvl w:val="0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[in press]</w:t>
      </w:r>
      <w:r w:rsidRPr="009931C8">
        <w:rPr>
          <w:rFonts w:asciiTheme="minorHAnsi" w:eastAsiaTheme="minorHAnsi" w:hAnsiTheme="minorHAnsi" w:cs="Calibri (Body)"/>
          <w:b/>
          <w:i/>
          <w:iCs/>
          <w:kern w:val="36"/>
          <w:sz w:val="24"/>
          <w:szCs w:val="24"/>
          <w:lang w:val="en-GB"/>
        </w:rPr>
        <w:t xml:space="preserve"> </w:t>
      </w:r>
      <w:r w:rsidRPr="009931C8">
        <w:rPr>
          <w:rFonts w:asciiTheme="minorHAnsi" w:eastAsiaTheme="minorHAnsi" w:hAnsiTheme="minorHAnsi" w:cs="Calibri (Body)"/>
          <w:bCs/>
          <w:i/>
          <w:iCs/>
          <w:kern w:val="36"/>
          <w:sz w:val="24"/>
          <w:szCs w:val="24"/>
          <w:lang w:val="en-GB"/>
        </w:rPr>
        <w:t>‘</w:t>
      </w:r>
      <w:r w:rsidRPr="009931C8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Sensory Impact and Ritual Purification:  The Foundation Ceremonies of St Peter’s in Rome and the Votive Churches of the </w:t>
      </w:r>
      <w:proofErr w:type="spellStart"/>
      <w:r w:rsidRPr="009931C8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Redentore</w:t>
      </w:r>
      <w:proofErr w:type="spellEnd"/>
      <w:r w:rsidRPr="009931C8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and Santa Maria </w:t>
      </w:r>
      <w:proofErr w:type="spellStart"/>
      <w:r w:rsidRPr="009931C8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della</w:t>
      </w:r>
      <w:proofErr w:type="spellEnd"/>
      <w:r w:rsidRPr="009931C8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Salute in Venice’</w:t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, for</w:t>
      </w:r>
      <w:r w:rsidRPr="009931C8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  </w:t>
      </w:r>
      <w:proofErr w:type="spellStart"/>
      <w:r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Artibus</w:t>
      </w:r>
      <w:proofErr w:type="spellEnd"/>
      <w:r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et Historiae, </w:t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2025?</w:t>
      </w:r>
    </w:p>
    <w:p w14:paraId="6266D6C8" w14:textId="440D3076" w:rsidR="00B97763" w:rsidRPr="00B97763" w:rsidRDefault="00B97763" w:rsidP="00EF1ABE">
      <w:pPr>
        <w:spacing w:after="240"/>
        <w:outlineLvl w:val="0"/>
        <w:rPr>
          <w:rFonts w:asciiTheme="majorHAnsi" w:hAnsiTheme="majorHAnsi" w:cstheme="majorHAnsi"/>
          <w:b/>
          <w:iCs/>
          <w:color w:val="000000" w:themeColor="text1"/>
          <w:sz w:val="22"/>
          <w:szCs w:val="22"/>
          <w:lang w:val="en-GB"/>
        </w:rPr>
      </w:pP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‘Obituary: Howard /burns (1939-2025)’ in </w:t>
      </w:r>
      <w:r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Burlington Magazine, </w:t>
      </w: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167, May 2025, pp. 630-632</w:t>
      </w:r>
    </w:p>
    <w:p w14:paraId="15460BD4" w14:textId="43D1A643" w:rsidR="00464335" w:rsidRDefault="00464335" w:rsidP="00464335">
      <w:pPr>
        <w:spacing w:after="240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‘Architectural Encounters: Ottoman-inspired Typologies as Liminal Social Space’, in </w:t>
      </w:r>
      <w:proofErr w:type="spellStart"/>
      <w:r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Artibus</w:t>
      </w:r>
      <w:proofErr w:type="spellEnd"/>
      <w:r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et Historiae</w:t>
      </w:r>
      <w:r w:rsidR="00A8360D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r w:rsidR="00A8360D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8</w:t>
      </w:r>
      <w:r w:rsidR="00D936E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2</w:t>
      </w:r>
      <w:r w:rsidR="00A8360D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, 2021, pp. 297-312</w:t>
      </w:r>
    </w:p>
    <w:p w14:paraId="09D94FD9" w14:textId="7C749545" w:rsidR="00082170" w:rsidRPr="00D936E2" w:rsidRDefault="00082170" w:rsidP="00464335">
      <w:pPr>
        <w:spacing w:after="240"/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/>
        </w:rPr>
      </w:pPr>
      <w:r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‘Venetian Galleys as Domestic and Ritual Space’, in </w:t>
      </w:r>
      <w:r w:rsidR="00D936E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81, 2020, pp. 63-78</w:t>
      </w:r>
    </w:p>
    <w:p w14:paraId="725CE0D8" w14:textId="77777777" w:rsidR="009E28B8" w:rsidRPr="00EF499A" w:rsidRDefault="009E28B8" w:rsidP="009E28B8">
      <w:pPr>
        <w:spacing w:after="240"/>
        <w:outlineLvl w:val="0"/>
        <w:rPr>
          <w:rFonts w:ascii="Calibri" w:hAnsi="Calibri" w:cs="Calibri"/>
          <w:sz w:val="22"/>
          <w:szCs w:val="22"/>
        </w:rPr>
      </w:pPr>
      <w:r w:rsidRPr="00EF499A">
        <w:rPr>
          <w:rFonts w:ascii="Calibri" w:hAnsi="Calibri" w:cs="Calibri"/>
          <w:color w:val="000000"/>
          <w:sz w:val="22"/>
          <w:szCs w:val="22"/>
        </w:rPr>
        <w:t>‘</w:t>
      </w:r>
      <w:r w:rsidRPr="00EF499A">
        <w:rPr>
          <w:rFonts w:ascii="Calibri" w:hAnsi="Calibri" w:cs="Calibri"/>
          <w:sz w:val="22"/>
          <w:szCs w:val="22"/>
        </w:rPr>
        <w:t>The Role of the Five Senses in Cultural Transmission’</w:t>
      </w:r>
      <w:r>
        <w:rPr>
          <w:rFonts w:ascii="Calibri" w:hAnsi="Calibri" w:cs="Calibri"/>
          <w:sz w:val="22"/>
          <w:szCs w:val="22"/>
        </w:rPr>
        <w:t xml:space="preserve"> (brief note)</w:t>
      </w:r>
      <w:r w:rsidRPr="00EF499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EF499A">
        <w:rPr>
          <w:rFonts w:ascii="Calibri" w:hAnsi="Calibri" w:cs="Calibri"/>
          <w:i/>
          <w:sz w:val="22"/>
          <w:szCs w:val="22"/>
        </w:rPr>
        <w:t>Ikonotheka</w:t>
      </w:r>
      <w:proofErr w:type="spellEnd"/>
      <w:r w:rsidRPr="00EF499A">
        <w:rPr>
          <w:rFonts w:ascii="Calibri" w:hAnsi="Calibri" w:cs="Calibri"/>
          <w:i/>
          <w:sz w:val="22"/>
          <w:szCs w:val="22"/>
        </w:rPr>
        <w:t xml:space="preserve">, </w:t>
      </w:r>
      <w:r w:rsidRPr="00EF499A">
        <w:rPr>
          <w:rFonts w:ascii="Calibri" w:hAnsi="Calibri" w:cs="Calibri"/>
          <w:sz w:val="22"/>
          <w:szCs w:val="22"/>
        </w:rPr>
        <w:t xml:space="preserve">29, Special issue on </w:t>
      </w:r>
      <w:r w:rsidRPr="00EF499A">
        <w:rPr>
          <w:rFonts w:ascii="Calibri" w:hAnsi="Calibri" w:cs="Calibri"/>
          <w:i/>
          <w:sz w:val="22"/>
          <w:szCs w:val="22"/>
        </w:rPr>
        <w:t xml:space="preserve">Making Sense of the Senses, </w:t>
      </w:r>
      <w:r w:rsidRPr="00EF499A">
        <w:rPr>
          <w:rFonts w:ascii="Calibri" w:hAnsi="Calibri" w:cs="Calibri"/>
          <w:sz w:val="22"/>
          <w:szCs w:val="22"/>
        </w:rPr>
        <w:t>2019, pp. 21-22</w:t>
      </w:r>
    </w:p>
    <w:p w14:paraId="5802FFE2" w14:textId="4C6094E2" w:rsidR="00EF1ABE" w:rsidRPr="00C37942" w:rsidRDefault="00EF1ABE" w:rsidP="00AA6C52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‘Titian’s portraits of Grand Chancellor Andrea de’ Franceschi’,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Artibus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et Historiae,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 74, 2016, pp. 139-151</w:t>
      </w:r>
    </w:p>
    <w:p w14:paraId="061F5C2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‘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Scamozzi’s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Discorsi sopra l’antichità di Roma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(1581, sic) and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their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possible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connection with the Barbaro family’,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Annali di Architettura,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27, 2016, pp. 81-88</w:t>
      </w:r>
    </w:p>
    <w:p w14:paraId="7C1EB62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 w:eastAsia="en-GB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 w:eastAsia="en-GB"/>
        </w:rPr>
        <w:t xml:space="preserve">‘An assessment of the virtual room acoustics in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Tom Beghin’s 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The Virtual Haydn: Complete recordings for solo keyboard Joseph Haydn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’,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Journal of the American Musicological Association,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 68, 2015, no. 2, pp. 464-74</w:t>
      </w:r>
    </w:p>
    <w:p w14:paraId="413EF7A5" w14:textId="5AFBD959" w:rsidR="00EF1ABE" w:rsidRPr="0026094C" w:rsidRDefault="00116486" w:rsidP="00EF1ABE">
      <w:pPr>
        <w:spacing w:after="240"/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‘</w:t>
      </w:r>
      <w:r w:rsidR="00EF1ABE"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In </w:t>
      </w:r>
      <w:proofErr w:type="spellStart"/>
      <w:r w:rsidR="00EF1ABE"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memoriam</w:t>
      </w:r>
      <w:proofErr w:type="spellEnd"/>
      <w:r w:rsidR="00EF1ABE"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: David </w:t>
      </w:r>
      <w:proofErr w:type="spellStart"/>
      <w:r w:rsidR="00EF1ABE"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Rosand</w:t>
      </w:r>
      <w:proofErr w:type="spellEnd"/>
      <w:r w:rsidR="00EF1ABE"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(1938-2014)’, </w:t>
      </w:r>
      <w:r w:rsidR="00EF1ABE"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Atti e memorie dell</w:t>
      </w:r>
      <w:r w:rsidR="00EF1ABE"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’</w:t>
      </w:r>
      <w:r w:rsidR="00EF1ABE"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Ateneo Veneto, </w:t>
      </w:r>
      <w:r w:rsidR="00EF1ABE"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2015, pp. 185-191</w:t>
      </w:r>
    </w:p>
    <w:p w14:paraId="27AF49F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(with Davide Bonsi, Braxton Boren, Malcolm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Longair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Laura Moretti and Ralph Orlowski), ‘Acoustic and Audience Response Analyses of Eleven Venetian Churches’,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Acoustics in Practice,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vol. 1, no. 1 (July 2013), pp. 39-52</w:t>
      </w:r>
    </w:p>
    <w:p w14:paraId="0AB6289C" w14:textId="77777777" w:rsidR="00EF1ABE" w:rsidRPr="00C37942" w:rsidRDefault="00EF1ABE" w:rsidP="00EF1ABE">
      <w:pPr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 w:eastAsia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 w:eastAsia="en-GB"/>
        </w:rPr>
        <w:t xml:space="preserve">‘Contextualising Titian’s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 w:eastAsia="en-GB"/>
        </w:rPr>
        <w:t>Sacred and Profane Love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 w:eastAsia="en-GB"/>
        </w:rPr>
        <w:t xml:space="preserve">: The Cultural World of the Venetian Chancery in the Early Sixteenth Century’,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 w:eastAsia="en-GB"/>
        </w:rPr>
        <w:t>Artibus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 w:eastAsia="en-GB"/>
        </w:rPr>
        <w:t xml:space="preserve"> et Historiae,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 w:eastAsia="en-GB"/>
        </w:rPr>
        <w:t>no. 67, 2013, pp. 185-199</w:t>
      </w:r>
    </w:p>
    <w:p w14:paraId="094096E8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‘The Length of the Library’,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Ateneo Veneto,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anno CXCVII,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terza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serie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9/11, 2010, pp. 23-29</w:t>
      </w:r>
    </w:p>
    <w:p w14:paraId="0DE9F88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‘Architectural Politics in Renaissance Venice,’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Proceedings of the British Academy,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 154, 2008, pp. 29-68</w:t>
      </w:r>
    </w:p>
    <w:p w14:paraId="63F0405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(with Anne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Varick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Lauder) ‘New Light on Battista Franco in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’, part I ‘The Barbaro Chapel in San Francesco della Vigna and the Scuola del Nome di Gesù’,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CXLVIII, 2006, pp. 747-753.</w:t>
      </w:r>
    </w:p>
    <w:p w14:paraId="12E20A2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‘Death in Damascus: Venetians in Syria in the mid-fifteenth century,’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Muqarnas,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20, 2003, pp. 143-57</w:t>
      </w:r>
    </w:p>
    <w:p w14:paraId="04AC2FE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‘Venice between East and West: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Marc’Antonio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Barbaro and Palladio’s church of the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Redentore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’,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Journal of the Society of Architectural Historians,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62, 2003, pp. 307-25</w:t>
      </w:r>
    </w:p>
    <w:p w14:paraId="5CB620BB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(with Francesco Bianchi) ‘Life and Death in Damascus: the material culture of Venetians in the Syrian capital in the mid-fifteenth century’,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Studi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veneziani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n.s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XLV, 2003, pp. 233-99; also available on-line on </w:t>
      </w:r>
      <w:hyperlink r:id="rId7" w:history="1">
        <w:r w:rsidRPr="00C37942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  <w:lang w:val="en"/>
          </w:rPr>
          <w:t>http://www.rmoa.unina.it/154/1/RM-Bianchi-Howard-Damascus.pdf</w:t>
        </w:r>
      </w:hyperlink>
    </w:p>
    <w:p w14:paraId="52129D2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‘Teaching Architectural History in Great Britain and Australia: Local conditions and global perspectives,’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Journal of the Society of Architectural Historians,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September 2002</w:t>
      </w:r>
    </w:p>
    <w:p w14:paraId="2F236DE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'Reflections of Venice in Scottish Architecture,’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Architectural History,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special issue in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honour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of John Newman, vol. 44, 2001, pp. 123-35.</w:t>
      </w:r>
    </w:p>
    <w:p w14:paraId="7D3C3279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'Seasonal apartments in Renaissance Italy',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Artibus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et Historiae,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38, 2000, pp. 127-35</w:t>
      </w:r>
    </w:p>
    <w:p w14:paraId="096939F5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'Ruskin and the East',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Architectural Heritage,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X, 1999, pp. 37-53</w:t>
      </w:r>
    </w:p>
    <w:p w14:paraId="24E111FF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'The Protestant Renaissance',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Architectural Heritage,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IX, 1998, pp. 1-15.</w:t>
      </w:r>
    </w:p>
    <w:p w14:paraId="697C1AA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'Venice as a Dolphin: Further investigations into Jacopo de' Barbari's view of Venice,'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Essays in Memory of Carolyn Kolb,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C. Brown, D. Lewis &amp; D. Pincus, special issue of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Artibus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et Historiae,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 35, 1997, pp. 101-112</w:t>
      </w:r>
    </w:p>
    <w:p w14:paraId="59169F21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'The Kinnoull Aisle and Monument',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Architectural History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vol. 39, 1996, pp. 36 - 53 </w:t>
      </w:r>
    </w:p>
    <w:p w14:paraId="53E38C8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'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Attitudes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to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Greek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architecture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in Renaissance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', for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Annali del Centro Internazionale di Studi di Architettura 'A.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Palladio'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Vicenza, vol. 6, 1994, pp. 23 - 38</w:t>
      </w:r>
    </w:p>
    <w:p w14:paraId="5B9210B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'Pietro Foscarini e l'altar maggiore della chiesa della Pietà a Venezia,'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Arte Veneta,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45, 1994, pp. 62 - 69</w:t>
      </w:r>
    </w:p>
    <w:p w14:paraId="0D9762B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'Elsheimer's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Flight into Egypt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the development of the night scene in the Renaissance,' 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Zeitschrift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für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Kunstgeschichte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55, 1992 (2), pp 212-224.</w:t>
      </w:r>
    </w:p>
    <w:p w14:paraId="03B2EF76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'Bramante's Tempietto: Spanish royal patronage  in Rome,'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Apollo,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CXXXVI, September 1992, pp 211-217</w:t>
      </w:r>
    </w:p>
    <w:p w14:paraId="0299215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'Venice and Islam in the Middle Ages: Some Observations on the Question of Architectural Influence,'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Architectural History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XXXIV, 1991, pp. 59 - 74</w:t>
      </w:r>
    </w:p>
    <w:p w14:paraId="47A0C52C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'The Church of the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Miracoli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Venice and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Pittoni's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"St Jerome" altar-piece,'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CXXXI, 1989, pp. 684-692</w:t>
      </w:r>
    </w:p>
    <w:p w14:paraId="7DB8F62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'Giambattista Tiepolo's frescoes for the Church of the Pietà in Venice,'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Oxford Art Journal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IX, no.1, 1986, pp. 11-28</w:t>
      </w:r>
    </w:p>
    <w:p w14:paraId="3BC8772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 (with H.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Macandrew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J. Dick and J.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Plesters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  'Tintoretto's "Deposition" in the National Gallery of Scotland,'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CXXVII, 1985, pp. 501-517</w:t>
      </w:r>
    </w:p>
    <w:p w14:paraId="14911C5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'Giorgione's "Tempesta" and Titian's "Assunta" in the context of the Cambrai Wars,'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Art History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VIII, 1985, pp. 271-289</w:t>
      </w:r>
    </w:p>
    <w:p w14:paraId="1DF82BE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(with Malcolm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Longair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 'Harmonic proportion and Palladio's "Quattro libri",'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Journal of the Society of Architectural Historians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XLI, 1982, pp. 116-143</w:t>
      </w:r>
    </w:p>
    <w:p w14:paraId="54B882D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'Four Centuries of Literature on Palladio,'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Journal of the Society of Architectural Historians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 XXXIX, 1980, pp. 224 - 241</w:t>
      </w:r>
    </w:p>
    <w:p w14:paraId="4580A170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'Le chiese del Sansovino a Venezia,'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Bollettino del Centro Internazionale di Studi di Architettura 'Andrea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Palladio'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XI, 1977, pp. 49-67</w:t>
      </w:r>
    </w:p>
    <w:p w14:paraId="72BE2106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'Two notes on Jacopo Sansovino,'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1974, pp. 132 - 146</w:t>
      </w:r>
    </w:p>
    <w:p w14:paraId="0305CD22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'Sebastiano Serlio's Venetian copyrights,'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CXV, 1973, pp. 512-516</w:t>
      </w:r>
    </w:p>
    <w:p w14:paraId="109B3ED6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'A Sumptuous Revival: Bakst's designs for Diaghilev's "Sleeping Princess",'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Apollo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XCL, 1970, pp. 301-308</w:t>
      </w:r>
    </w:p>
    <w:p w14:paraId="2EC6550A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'Some eighteenth-century English followers of Claude,'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CXI, 1969, pp. 726-733</w:t>
      </w:r>
    </w:p>
    <w:p w14:paraId="09B91B1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</w:pPr>
    </w:p>
    <w:p w14:paraId="1D509BD2" w14:textId="1B736DAA" w:rsidR="00EF1ABE" w:rsidRDefault="00EF1ABE" w:rsidP="00EF1ABE">
      <w:pPr>
        <w:spacing w:after="240"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  <w:t xml:space="preserve">Book chapters and </w:t>
      </w:r>
      <w:r w:rsidRPr="00C37942">
        <w:rPr>
          <w:rFonts w:asciiTheme="majorHAnsi" w:hAnsiTheme="majorHAnsi" w:cstheme="majorHAnsi"/>
          <w:b/>
          <w:i/>
          <w:color w:val="000000" w:themeColor="text1"/>
          <w:sz w:val="22"/>
          <w:szCs w:val="22"/>
          <w:lang w:val="en-GB"/>
        </w:rPr>
        <w:t>Festschrift</w:t>
      </w: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  <w:t xml:space="preserve"> essays</w:t>
      </w:r>
    </w:p>
    <w:p w14:paraId="4B042707" w14:textId="7398DBF8" w:rsidR="00860F88" w:rsidRPr="00860F88" w:rsidRDefault="00860F88" w:rsidP="00EF1ABE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</w:pPr>
      <w:r w:rsidRPr="00860F88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‘Foreword’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in Georges M.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Cantacuzeno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,  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Palladio: a Critical Essay,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Tranls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. And ed. by Dan S.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Teodorovici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, Berlin: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W+Zn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Verlag, 2025, p. 9</w:t>
      </w:r>
    </w:p>
    <w:p w14:paraId="2A72C6DF" w14:textId="721DF8F2" w:rsidR="00575A7A" w:rsidRPr="007736B7" w:rsidRDefault="00575A7A" w:rsidP="00575A7A">
      <w:pPr>
        <w:spacing w:after="240"/>
        <w:rPr>
          <w:rFonts w:ascii="Calibri" w:hAnsi="Calibri" w:cs="Calibri"/>
          <w:i/>
          <w:iCs/>
          <w:sz w:val="22"/>
          <w:szCs w:val="22"/>
          <w:highlight w:val="yellow"/>
          <w:lang w:val="en-GB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  <w:t>‘</w:t>
      </w:r>
      <w:r w:rsidRPr="00575A7A">
        <w:rPr>
          <w:rFonts w:ascii="Calibri" w:hAnsi="Calibri" w:cs="Calibri"/>
          <w:sz w:val="22"/>
          <w:szCs w:val="22"/>
          <w:lang w:val="en-GB"/>
        </w:rPr>
        <w:t>The Emporia of Syria:</w:t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575A7A">
        <w:rPr>
          <w:rFonts w:ascii="Calibri" w:hAnsi="Calibri" w:cs="Calibri"/>
          <w:sz w:val="22"/>
          <w:szCs w:val="22"/>
          <w:lang w:val="en-GB"/>
        </w:rPr>
        <w:t>Damascus and Aleppo in the Venetian Mercantile Imagination</w:t>
      </w:r>
      <w:r>
        <w:rPr>
          <w:rFonts w:ascii="Calibri" w:hAnsi="Calibri" w:cs="Calibri"/>
          <w:sz w:val="22"/>
          <w:szCs w:val="22"/>
          <w:lang w:val="en-GB"/>
        </w:rPr>
        <w:t xml:space="preserve">’, in 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Market Spaces: </w:t>
      </w:r>
      <w:r w:rsidR="007736B7" w:rsidRPr="007736B7">
        <w:rPr>
          <w:rFonts w:ascii="Calibri" w:hAnsi="Calibri" w:cs="Calibri"/>
          <w:i/>
          <w:iCs/>
          <w:sz w:val="22"/>
          <w:szCs w:val="22"/>
          <w:lang w:val="en-GB"/>
        </w:rPr>
        <w:t>Production Sites, and Sound Landscape of European Cities: From History to Regeneration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</w:t>
      </w:r>
      <w:r w:rsidRPr="007736B7">
        <w:rPr>
          <w:rFonts w:ascii="Calibri" w:hAnsi="Calibri" w:cs="Calibri"/>
          <w:sz w:val="22"/>
          <w:szCs w:val="22"/>
          <w:lang w:val="en-GB"/>
        </w:rPr>
        <w:t xml:space="preserve">ed. </w:t>
      </w:r>
      <w:r w:rsidRPr="00E40766">
        <w:rPr>
          <w:rFonts w:ascii="Calibri" w:hAnsi="Calibri" w:cs="Calibri"/>
          <w:sz w:val="22"/>
          <w:szCs w:val="22"/>
          <w:lang w:val="en-GB"/>
        </w:rPr>
        <w:t xml:space="preserve">Elena </w:t>
      </w:r>
      <w:proofErr w:type="spellStart"/>
      <w:r w:rsidRPr="00E40766">
        <w:rPr>
          <w:rFonts w:ascii="Calibri" w:hAnsi="Calibri" w:cs="Calibri"/>
          <w:sz w:val="22"/>
          <w:szCs w:val="22"/>
          <w:lang w:val="en-GB"/>
        </w:rPr>
        <w:t>Svalduz</w:t>
      </w:r>
      <w:proofErr w:type="spellEnd"/>
      <w:r w:rsidRPr="00E40766">
        <w:rPr>
          <w:rFonts w:ascii="Calibri" w:hAnsi="Calibri" w:cs="Calibri"/>
          <w:sz w:val="22"/>
          <w:szCs w:val="22"/>
          <w:lang w:val="en-GB"/>
        </w:rPr>
        <w:t xml:space="preserve">, Padua: </w:t>
      </w:r>
      <w:r w:rsidR="007736B7" w:rsidRPr="00E40766">
        <w:rPr>
          <w:rFonts w:ascii="Calibri" w:hAnsi="Calibri" w:cs="Calibri"/>
          <w:sz w:val="22"/>
          <w:szCs w:val="22"/>
          <w:lang w:val="en-GB"/>
        </w:rPr>
        <w:t xml:space="preserve">Padova University Press, </w:t>
      </w:r>
      <w:r w:rsidRPr="00E40766">
        <w:rPr>
          <w:rFonts w:ascii="Calibri" w:hAnsi="Calibri" w:cs="Calibri"/>
          <w:sz w:val="22"/>
          <w:szCs w:val="22"/>
          <w:lang w:val="en-GB"/>
        </w:rPr>
        <w:t>2022, pp. 23-36</w:t>
      </w:r>
    </w:p>
    <w:p w14:paraId="1F1009D4" w14:textId="02E445F1" w:rsidR="00513B69" w:rsidRDefault="00575A7A" w:rsidP="00575A7A">
      <w:pPr>
        <w:spacing w:after="240"/>
        <w:rPr>
          <w:rFonts w:ascii="Calibri" w:hAnsi="Calibri"/>
          <w:sz w:val="22"/>
          <w:szCs w:val="22"/>
          <w:lang w:val="en-GB"/>
        </w:rPr>
      </w:pPr>
      <w:r w:rsidRPr="00E40766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513B69" w:rsidRPr="00D924FC">
        <w:rPr>
          <w:rFonts w:ascii="Calibri" w:hAnsi="Calibri" w:cs="Calibri"/>
          <w:sz w:val="22"/>
          <w:szCs w:val="22"/>
        </w:rPr>
        <w:t xml:space="preserve">‘The Old, the Antique and the Venerable in Venetian Architecture’ for </w:t>
      </w:r>
      <w:r w:rsidR="00513B69" w:rsidRPr="0097317D">
        <w:rPr>
          <w:rFonts w:ascii="Calibri" w:hAnsi="Calibri" w:cs="Calibri"/>
          <w:i/>
          <w:sz w:val="22"/>
          <w:szCs w:val="22"/>
        </w:rPr>
        <w:t xml:space="preserve">Cultures of Empire: Rethinking </w:t>
      </w:r>
      <w:r w:rsidR="00513B69" w:rsidRPr="0097317D">
        <w:rPr>
          <w:rFonts w:ascii="Calibri" w:hAnsi="Calibri" w:cs="Calibri"/>
          <w:i/>
          <w:sz w:val="22"/>
          <w:szCs w:val="22"/>
          <w:lang w:val="en-GB"/>
        </w:rPr>
        <w:t xml:space="preserve">Venetian Rule 1400 – 1700: </w:t>
      </w:r>
      <w:r w:rsidR="00513B69">
        <w:rPr>
          <w:rFonts w:ascii="Calibri" w:hAnsi="Calibri" w:cs="Calibri"/>
          <w:i/>
          <w:sz w:val="22"/>
          <w:szCs w:val="22"/>
          <w:lang w:val="en-GB"/>
        </w:rPr>
        <w:t>Essays in Honour of Benjamin Arbel</w:t>
      </w:r>
      <w:r w:rsidR="00513B69" w:rsidRPr="00D924FC">
        <w:rPr>
          <w:rFonts w:ascii="Calibri" w:hAnsi="Calibri" w:cs="Calibri"/>
          <w:i/>
          <w:sz w:val="22"/>
          <w:szCs w:val="22"/>
        </w:rPr>
        <w:t xml:space="preserve">, </w:t>
      </w:r>
      <w:r w:rsidR="00513B69" w:rsidRPr="00D924FC">
        <w:rPr>
          <w:rFonts w:ascii="Calibri" w:hAnsi="Calibri" w:cs="Calibri"/>
          <w:sz w:val="22"/>
          <w:szCs w:val="22"/>
        </w:rPr>
        <w:t>ed. Georg Christ</w:t>
      </w:r>
      <w:r w:rsidR="00513B69">
        <w:rPr>
          <w:rFonts w:ascii="Calibri" w:hAnsi="Calibri" w:cs="Calibri"/>
          <w:sz w:val="22"/>
          <w:szCs w:val="22"/>
        </w:rPr>
        <w:t xml:space="preserve"> and Franz Julius Morche</w:t>
      </w:r>
      <w:r w:rsidR="00513B69" w:rsidRPr="00D924FC">
        <w:rPr>
          <w:rFonts w:ascii="Calibri" w:hAnsi="Calibri" w:cs="Calibri"/>
          <w:sz w:val="22"/>
          <w:szCs w:val="22"/>
        </w:rPr>
        <w:t>, Brill</w:t>
      </w:r>
      <w:r w:rsidR="007736B7">
        <w:rPr>
          <w:rFonts w:ascii="Calibri" w:hAnsi="Calibri" w:cs="Calibri"/>
          <w:sz w:val="22"/>
          <w:szCs w:val="22"/>
        </w:rPr>
        <w:t>,</w:t>
      </w:r>
      <w:r w:rsidR="00513B69" w:rsidRPr="00D924FC">
        <w:rPr>
          <w:rFonts w:ascii="Calibri" w:hAnsi="Calibri" w:cs="Calibri"/>
          <w:sz w:val="22"/>
          <w:szCs w:val="22"/>
        </w:rPr>
        <w:t xml:space="preserve"> 201</w:t>
      </w:r>
      <w:r w:rsidR="00513B69">
        <w:rPr>
          <w:rFonts w:ascii="Calibri" w:hAnsi="Calibri" w:cs="Calibri"/>
          <w:sz w:val="22"/>
          <w:szCs w:val="22"/>
        </w:rPr>
        <w:t xml:space="preserve">8, pp. 63-89 </w:t>
      </w:r>
    </w:p>
    <w:p w14:paraId="21733AE0" w14:textId="3C03C1D9" w:rsidR="00EF1ABE" w:rsidRPr="00C37942" w:rsidRDefault="00EF1ABE" w:rsidP="00EF1AB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‘Barbaro Family Portraits in the Cinquecento: Some Observations’,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Daniele Barbaro.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Vénitien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patricien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humaniste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ed. Frédérique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Lemerle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Vasco Zara, Pierre Caye, and Laura Moretti,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Tournhout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Brepols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2017, pp. 41-58</w:t>
      </w:r>
    </w:p>
    <w:p w14:paraId="773079CB" w14:textId="12A74BBB" w:rsidR="009C342F" w:rsidRPr="00C37942" w:rsidRDefault="009C342F" w:rsidP="00EF1AB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‘Further Reflections on the Church of San Zaccaria’ 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“In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centro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et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oculis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Urbis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nostre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”: La chiesa e il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monastero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di San Zaccaria,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by Bernard Aikema, Massimo Mancini and Paola Modesti, Venice: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Marcianum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Press, 2016, pp. 267-269</w:t>
      </w:r>
    </w:p>
    <w:p w14:paraId="5CA6713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‘Ralph Erskine and the architecture of Clare Hall’ for book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Clare Hall: A 50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vertAlign w:val="superscript"/>
        </w:rPr>
        <w:t>th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Anniversary Portrait,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edited by David Ibbetson, Malcolm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Longair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Catherine Walston, London: Third Millennium, 2016, pp. 126-33</w:t>
      </w:r>
    </w:p>
    <w:p w14:paraId="78528D5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‘Venezia: L’architettura: Trionfalismo e reticenza’,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Storia dell’architettura nel Veneto: Il Cinquecento,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ed. Donato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Battilotti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Guido Beltramini, Edoardo Demo and Walter Panciera,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: Marsilio, 2016, pp. 38-67</w:t>
      </w:r>
    </w:p>
    <w:p w14:paraId="1205498E" w14:textId="1FF3CCD0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‘Raum und Klang in den Kirchen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Venedigs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—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ein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Forschungsbericht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Die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Kirchenmusik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in Kunst und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Architektur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 2 vols,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Ulrich Fürst and Andrea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Gottdang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Laaber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: La</w:t>
      </w:r>
      <w:r w:rsidR="00DB5797">
        <w:rPr>
          <w:rFonts w:asciiTheme="majorHAnsi" w:hAnsiTheme="majorHAnsi" w:cstheme="majorHAnsi"/>
          <w:color w:val="000000" w:themeColor="text1"/>
          <w:sz w:val="22"/>
          <w:szCs w:val="22"/>
        </w:rPr>
        <w:t>a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ber-Verlag,2015, vol. 2, pp. 61-73 </w:t>
      </w:r>
    </w:p>
    <w:p w14:paraId="6FE3854E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‘Architecture and Music in Fifteenth-Century Italy’,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Cambridge History of Fifteenth-Century Music,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ed. Anna Maria Busse Berger and Jesse Rodin, Cambridge University Press 2015, pp.333-360</w:t>
      </w:r>
    </w:p>
    <w:p w14:paraId="067DEE6F" w14:textId="77777777" w:rsidR="00EF1ABE" w:rsidRPr="00C37942" w:rsidRDefault="00EF1ABE" w:rsidP="00EF1ABE">
      <w:pPr>
        <w:pStyle w:val="HTMLPreformatted"/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" w:eastAsia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‘Recordings of Music written for St Mark’s: An Architectural Historian’s View’,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" w:eastAsia="en-GB"/>
        </w:rPr>
        <w:t>Word, Image, and Song: Essays on Early Modern Italy,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" w:eastAsia="en-GB"/>
        </w:rPr>
        <w:t xml:space="preserve"> 2 vols, eds. Rebecca Cypess, Beth L.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" w:eastAsia="en-GB"/>
        </w:rPr>
        <w:t>Glixon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" w:eastAsia="en-GB"/>
        </w:rPr>
        <w:t>, and Nathan Link, Rochester: University of Rochester Press, 2013, vol. 1, pp. 89-100</w:t>
      </w:r>
    </w:p>
    <w:p w14:paraId="2830DDC9" w14:textId="68D91D40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‘Architecture and invention in Venice and the Veneto in the later 16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>th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century,’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Renaissance Studies in Honor of Joseph Connors,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Louis A. Waldman and Machtelt Israëls, 2 vols., Florence: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Olschki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2013, pp. </w:t>
      </w:r>
      <w:r w:rsidR="00E006BA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pp. 363-372</w:t>
      </w:r>
    </w:p>
    <w:p w14:paraId="75B92A1A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‘Venetian Architecture 1400-1797’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 Companion to Venetian History,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ed. Eric Dursteler, Leiden: Brill 2013, pp. 1075-1120</w:t>
      </w:r>
    </w:p>
    <w:p w14:paraId="5B912F9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‘Space, Light and Ornament in Venetian Architecture: Pietro Lombardo Reconsidered’,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Reflections on Renaissance Venice; A Celebration of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Patricia Fortini Brown,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ed. Blake de Maria and Mary Frank, Milan: Five Continents, 2013, pp. 94-103</w:t>
      </w:r>
    </w:p>
    <w:p w14:paraId="6BDB8F5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‘Diplomacy and Culture’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Islamic Artefacts in the Mediterranean World: Trade, Gift Exchange and Artistic Transfer,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ed. Catarina Schmidt Arcangeli and Gerhard Wolf, Venice: Marsilio, 2010, pp. 63-72</w:t>
      </w:r>
    </w:p>
    <w:p w14:paraId="6116F47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‘Architectural History in Academia and the Wider Community,’ in Jonathan Bate (ed.),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The Public Value of the Humanities,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London: Bloomsbury Academic, 2011, pp. 76-96</w:t>
      </w:r>
    </w:p>
    <w:p w14:paraId="48AE513A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‘“Un compendio del mondo intero”:  L’architettura di corte nei paesi del Mare del Nord’, in , for Donatella Calabi and Elena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Svalduz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(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eds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),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Il Rinascimento italiano e l’Europa: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VI,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Luoghi, spazi, architetture,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Treviso: Fondazione Cassamarca, 2010, pp. 323-344</w:t>
      </w:r>
    </w:p>
    <w:p w14:paraId="626EF48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‘Reflections on Palladio’s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soave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armonia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’,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‘Some degree of happiness’: Studi di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storia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dell’architettura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in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onore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di Howard Burns,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Maria Beltramini and Caroline Elam Pisa: Scuola Normale, 2010, pp. 383-92</w:t>
      </w:r>
    </w:p>
    <w:p w14:paraId="55A81D23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b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‘I Barbaro come collezionisti rinascimentali’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Il collezionismo d’arte a Venezia. Dalle origini al Cinquecento,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ed. Michel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Hochmann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Rosella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Lauber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and Stefania Mason,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: Marsilio, 2009, pp. 192-205</w:t>
      </w:r>
    </w:p>
    <w:p w14:paraId="2D729AB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‘University buildings before 1900’,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University of Cambridge: An 800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vertAlign w:val="superscript"/>
        </w:rPr>
        <w:t>th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Anniversary Portrait,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Peter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Pagnamenta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, London: Third Millennium,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2008, pp. 219-221</w:t>
      </w:r>
    </w:p>
    <w:p w14:paraId="20A7020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b/>
          <w:color w:val="000000" w:themeColor="text1"/>
          <w:sz w:val="22"/>
          <w:szCs w:val="22"/>
          <w:lang w:val="en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‘Memories of Egypt in Medieval Venice’ in Anna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Akasoy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James Montgomery and Peter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Pormann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(eds.),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Islamic Crosspollinations: Interactions in the Medieval Middle East,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Exeter: Gibb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 Memorial Trust, 2007, pp. 119-134</w:t>
      </w:r>
    </w:p>
    <w:p w14:paraId="4205975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‘The State’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Artistic Centers of the Italian Renaissance: Venice and the Veneto,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ed. Peter Humfrey, Cambridge UP, 2007, pp. 33-91</w:t>
      </w:r>
    </w:p>
    <w:p w14:paraId="6B8AD0EB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‘Venice and Islam in the Middle Ages: Some Observations on the Question of Influence,’ (reprint of article first published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Architectural History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1991), in Eva Hoffman (ed.),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Late Antique and Medieval Art of the Mediterranean World,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Blackwell Anthologies in Art History, London, 2007, pp. 398-404</w:t>
      </w:r>
    </w:p>
    <w:p w14:paraId="477DC70C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‘Cultural transfer between Venice and the Ottomans in the 15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>th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16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</w:rPr>
        <w:t>th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centuries,’ in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Cultural Exchange in Early Modern Europe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, vol. IV,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Forging European identities 1400 - 1700,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Herman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Roodenburg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CUP 2007, pp. 138-177</w:t>
      </w:r>
    </w:p>
    <w:p w14:paraId="3F4A04FB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‘The Status of the Oriental Traveller in Renaissance Venice’, in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GB"/>
        </w:rPr>
        <w:t xml:space="preserve">Reorienting the Renaissance,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Gerald McLean,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Palgrave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London, 2005, pp. 29-49</w:t>
      </w:r>
    </w:p>
    <w:p w14:paraId="15ADE10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‘Cittadini in Villa: Alvise Garzoni and Alvise Cornaro’ in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Der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unbestechliche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 Blick/ Lo Sguardo incorruttibile: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Festschrift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 su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Ehren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 von Wolfgang Wolters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Martin Gaier, Bernd Nicolai and Tristan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Weddigen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, Porta Alba Verlag, Trier, 2005, pp. 293-302</w:t>
      </w:r>
    </w:p>
    <w:p w14:paraId="4A9FC80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‘Les neuf gravures des ordres architectoniques, 1528,’ in Sylvie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Deswarte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-Rosa (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ed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.)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fr-FR"/>
        </w:rPr>
        <w:t xml:space="preserve">Sebastiano Serlio à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fr-FR"/>
        </w:rPr>
        <w:t>Lyon:Architecture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fr-FR"/>
        </w:rPr>
        <w:t xml:space="preserve"> &amp; Imprimerie, 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vol. 1,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fr-FR"/>
        </w:rPr>
        <w:t xml:space="preserve">Le Traité d’architecture de Sebastiano Serlio: Une grande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fr-FR"/>
        </w:rPr>
        <w:t>antreprise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fr-FR"/>
        </w:rPr>
        <w:t xml:space="preserve"> éditoriale du XVIe siècle,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Lyon, Édition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Mémorie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 Active, 2004, pp. 72-76</w:t>
      </w:r>
    </w:p>
    <w:p w14:paraId="6ECA7F20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’Introduction to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fr-FR"/>
        </w:rPr>
        <w:t xml:space="preserve">Venice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fr-FR"/>
        </w:rPr>
        <w:t>Sketchbook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fr-FR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Editions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 Didier Millet, Singapore, Paris &amp; Kuala Lumpur, 2004, pp. 6-19</w:t>
      </w:r>
    </w:p>
    <w:p w14:paraId="697BD7B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'Bellini and Architecture' for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The Cambridge Companion to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Giovanni Bellini, 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ed. Peter Humfrey, Cambridge UP, 2004, pp. 143-166 and 302-7</w:t>
      </w:r>
    </w:p>
    <w:p w14:paraId="4F10B49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‘Titian’s painted architecture', for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The Cambridge Companion to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Titian,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Patricia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Meilman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Cambridge UP, 2004, pp. 146-162 and 322-4</w:t>
      </w:r>
    </w:p>
    <w:p w14:paraId="4EED0ED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b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'Alla ricerca di Sansovino architetto,'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Studi in onore di Renato Cevese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ed. Guido Beltramini, Adriano Ghisetti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Giavarina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and Paola Marini, Centro di Studi Internazionale di Studi di Architettura 'Andrea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Palladio'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Vicenza, 2000, pp. 313-29</w:t>
      </w:r>
    </w:p>
    <w:p w14:paraId="7760712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'Civic and Religious Architecture in Gothic Venice,' and  'Jacopo Sansovino and the Romanization of Venetian Architecture' 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Venice: Art &amp; Architecture,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Giandomenico Romanelli,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Könnemann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Cologne, 1997, pp. 118-155 [also published in Italian and German editions: note that the figure captions were written in the publisher's office, without consulting the authors]</w:t>
      </w:r>
    </w:p>
    <w:p w14:paraId="49E2C85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'Sir William Bruce's design for Hopetoun House and its Forerunners,' 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Scottish Country Houses 1600 - 1914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ed. A. Rowan and I. Gow, Edinburgh University Press, 1995, pp. 53 - 68.</w:t>
      </w:r>
    </w:p>
    <w:p w14:paraId="1C2C177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'St Cecilia's Hall: Architecture and Music in Eighteenth-century Edinburgh,'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Arts in Eighteenth Century Scotland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ed. M. Macdonald, Edinburgh, 1993, pp. 31 – 52</w:t>
      </w:r>
    </w:p>
    <w:p w14:paraId="628CAE4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'Pietro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Foscarini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the High Altar of the Church of the Pietà in Venice,'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Essays in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Honour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of John White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H. Weston and D. Davies, London, 1990, pp. 101 - 111</w:t>
      </w:r>
    </w:p>
    <w:p w14:paraId="4A06E4A3" w14:textId="77777777" w:rsidR="00EF1ABE" w:rsidRPr="00E06485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'Jacopo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Sansovino's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house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San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Trovaso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,'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Interpretazioni veneziane: Studi in onore di Michelangelo Muraro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ed. </w:t>
      </w:r>
      <w:r w:rsidRPr="00E0648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D. </w:t>
      </w:r>
      <w:proofErr w:type="spellStart"/>
      <w:r w:rsidRPr="00E0648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Rosand</w:t>
      </w:r>
      <w:proofErr w:type="spellEnd"/>
      <w:r w:rsidRPr="00E0648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E0648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Venice</w:t>
      </w:r>
      <w:proofErr w:type="spellEnd"/>
      <w:r w:rsidRPr="00E06485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1984, pp. 241-255</w:t>
      </w:r>
    </w:p>
    <w:p w14:paraId="057E0AF3" w14:textId="77777777" w:rsidR="00EF1ABE" w:rsidRPr="00E06485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4F76B590" w14:textId="0B101082" w:rsidR="00EF1ABE" w:rsidRPr="00E06485" w:rsidRDefault="00EF1ABE" w:rsidP="00EF1ABE">
      <w:pPr>
        <w:spacing w:after="240"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  <w:lang w:val="it-IT"/>
        </w:rPr>
      </w:pPr>
      <w:r w:rsidRPr="00E06485">
        <w:rPr>
          <w:rFonts w:asciiTheme="majorHAnsi" w:hAnsiTheme="majorHAnsi" w:cstheme="majorHAnsi"/>
          <w:b/>
          <w:color w:val="000000" w:themeColor="text1"/>
          <w:sz w:val="22"/>
          <w:szCs w:val="22"/>
          <w:lang w:val="it-IT"/>
        </w:rPr>
        <w:t xml:space="preserve">Conference </w:t>
      </w:r>
      <w:proofErr w:type="spellStart"/>
      <w:r w:rsidRPr="00E06485">
        <w:rPr>
          <w:rFonts w:asciiTheme="majorHAnsi" w:hAnsiTheme="majorHAnsi" w:cstheme="majorHAnsi"/>
          <w:b/>
          <w:color w:val="000000" w:themeColor="text1"/>
          <w:sz w:val="22"/>
          <w:szCs w:val="22"/>
          <w:lang w:val="it-IT"/>
        </w:rPr>
        <w:t>proceedings</w:t>
      </w:r>
      <w:proofErr w:type="spellEnd"/>
    </w:p>
    <w:p w14:paraId="12226F11" w14:textId="4D8DA1DA" w:rsidR="00EF0179" w:rsidRPr="00EF0179" w:rsidRDefault="00EF0179" w:rsidP="00EF1ABE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[in pre</w:t>
      </w:r>
      <w:r w:rsidR="0068286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ss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] ‘</w:t>
      </w:r>
      <w:r w:rsidRPr="00EF0179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L’acqua come risorsa per la proto-industria in contesto rurale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’, in</w:t>
      </w:r>
      <w:r w:rsidRPr="00EF0179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 xml:space="preserve"> Palladio e l’acqua, </w:t>
      </w:r>
      <w:r w:rsidRPr="00EF0179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atti del convegno (2024), ed. by Guido Beltramini and Edoardo Demo</w:t>
      </w:r>
    </w:p>
    <w:p w14:paraId="4F596A2C" w14:textId="28917C08" w:rsidR="00F67FCD" w:rsidRPr="00F67FCD" w:rsidRDefault="00F67FCD" w:rsidP="00EF1ABE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</w:pPr>
      <w:r w:rsidRPr="00F67FCD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[in press] ‘La riva de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gli Schiavoni: In che senso zona portuale?’ in </w:t>
      </w:r>
      <w:r w:rsidRPr="00F67FCD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 xml:space="preserve">San Giovanni in </w:t>
      </w:r>
      <w:proofErr w:type="spellStart"/>
      <w:r w:rsidRPr="00F67FCD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>Bragora</w:t>
      </w:r>
      <w:proofErr w:type="spellEnd"/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 xml:space="preserve">,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atti del convegno</w:t>
      </w:r>
      <w:r w:rsidR="008E304A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(2023), ed. by Lorenzo Buonanno and Matteo Casini</w:t>
      </w:r>
    </w:p>
    <w:p w14:paraId="1AC9D3F3" w14:textId="1E128941" w:rsidR="009931C8" w:rsidRPr="009931C8" w:rsidRDefault="009931C8" w:rsidP="009931C8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9931C8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[in press]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‘</w:t>
      </w:r>
      <w:r w:rsidRPr="009931C8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Alexandria in the Venetian Imagination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’, for </w:t>
      </w:r>
      <w:r w:rsidRPr="009931C8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GB"/>
        </w:rPr>
        <w:t xml:space="preserve">The </w:t>
      </w:r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GB"/>
        </w:rPr>
        <w:t>‘</w:t>
      </w:r>
      <w:proofErr w:type="spellStart"/>
      <w:r w:rsidRPr="009931C8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GB"/>
        </w:rPr>
        <w:t>Stato</w:t>
      </w:r>
      <w:proofErr w:type="spellEnd"/>
      <w:r w:rsidRPr="009931C8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GB"/>
        </w:rPr>
        <w:t xml:space="preserve"> Da Mar</w:t>
      </w:r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GB"/>
        </w:rPr>
        <w:t xml:space="preserve">’: </w:t>
      </w:r>
      <w:r w:rsidRPr="009931C8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GB"/>
        </w:rPr>
        <w:t>The Venetian Mediterranean as a Cultural and Artistic Space</w:t>
      </w:r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GB"/>
        </w:rPr>
        <w:t xml:space="preserve">,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ed. by Donal Cooper and Georgios Markou,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Brepols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</w:t>
      </w:r>
    </w:p>
    <w:p w14:paraId="02560B85" w14:textId="60666475" w:rsidR="00116486" w:rsidRPr="00116486" w:rsidRDefault="00116486" w:rsidP="00EF1ABE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</w:pPr>
      <w:r w:rsidRPr="00116486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[In press] ‘</w:t>
      </w:r>
      <w:proofErr w:type="spellStart"/>
      <w:r w:rsidRPr="00116486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Codussi’s</w:t>
      </w:r>
      <w:proofErr w:type="spellEnd"/>
      <w:r w:rsidRPr="00116486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Mindset’, fo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r proceedings of conference on </w:t>
      </w:r>
      <w:r w:rsidRPr="00116486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>Architects’ Mindsets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,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University of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l’Aquila</w:t>
      </w:r>
      <w:proofErr w:type="spellEnd"/>
      <w:r w:rsidR="009931C8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(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2021</w:t>
      </w:r>
      <w:r w:rsidR="009931C8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)</w:t>
      </w:r>
    </w:p>
    <w:p w14:paraId="24028A1E" w14:textId="3D4356E8" w:rsidR="002203F1" w:rsidRDefault="002203F1" w:rsidP="002203F1">
      <w:p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[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I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n press]</w:t>
      </w:r>
      <w:r w:rsidRPr="002203F1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‘The Soundscape of Industry in the Veneto in the Sixteenth Century’, in</w:t>
      </w:r>
      <w:r w:rsidRPr="002203F1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The Soundscape of the Venetian </w:t>
      </w:r>
      <w:proofErr w:type="spellStart"/>
      <w:r w:rsidRPr="002203F1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Terraferma</w:t>
      </w:r>
      <w:proofErr w:type="spellEnd"/>
      <w:r w:rsidRPr="002203F1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in the Early Modern Era, </w:t>
      </w:r>
      <w:r w:rsidRPr="002203F1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David Bryant and Luigi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Collarile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</w:t>
      </w:r>
    </w:p>
    <w:p w14:paraId="5B69C557" w14:textId="77777777" w:rsidR="002203F1" w:rsidRPr="00C37942" w:rsidRDefault="002203F1" w:rsidP="002203F1">
      <w:p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</w:p>
    <w:p w14:paraId="0FC102F5" w14:textId="43118F97" w:rsidR="007659D5" w:rsidRDefault="002203F1" w:rsidP="00DE462F">
      <w:pPr>
        <w:pStyle w:val="PlainText"/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2203F1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[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I</w:t>
      </w:r>
      <w:r w:rsidRPr="002203F1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n press]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‘The Venetian Soundscape: Inside and outside’,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The Soundscape of Early Modern Venice,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ed. </w:t>
      </w:r>
      <w:r w:rsidRPr="00090647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David Bryant and Luigi </w:t>
      </w:r>
      <w:proofErr w:type="spellStart"/>
      <w:r w:rsidRPr="00090647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Collarile</w:t>
      </w:r>
      <w:proofErr w:type="spellEnd"/>
      <w:r w:rsidRPr="00090647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</w:t>
      </w:r>
    </w:p>
    <w:p w14:paraId="4FD10E41" w14:textId="40F05C9B" w:rsidR="00BB0CEF" w:rsidRPr="00BB0CEF" w:rsidRDefault="00BB0CEF" w:rsidP="00DE462F">
      <w:pPr>
        <w:pStyle w:val="PlainText"/>
        <w:spacing w:after="24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B0CEF">
        <w:rPr>
          <w:rStyle w:val="Strong"/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 xml:space="preserve">‘Venetian perspectives on the Silk Roads’, in </w:t>
      </w:r>
      <w:r w:rsidRPr="00BB0CEF">
        <w:rPr>
          <w:rStyle w:val="Strong"/>
          <w:rFonts w:asciiTheme="majorHAnsi" w:hAnsiTheme="majorHAnsi" w:cstheme="majorHAnsi"/>
          <w:b w:val="0"/>
          <w:bCs w:val="0"/>
          <w:i/>
          <w:iCs/>
          <w:color w:val="000000" w:themeColor="text1"/>
          <w:sz w:val="24"/>
          <w:szCs w:val="24"/>
        </w:rPr>
        <w:t>Architecture, Monuments and Urbanism</w:t>
      </w:r>
      <w:r>
        <w:rPr>
          <w:b/>
          <w:bCs/>
          <w:i/>
          <w:iCs/>
        </w:rPr>
        <w:t>:</w:t>
      </w:r>
      <w:r w:rsidRPr="00BB0CEF">
        <w:rPr>
          <w:b/>
          <w:bCs/>
          <w:i/>
          <w:iCs/>
        </w:rPr>
        <w:t xml:space="preserve"> </w:t>
      </w:r>
      <w:hyperlink r:id="rId8" w:tgtFrame="_blank" w:history="1">
        <w:r w:rsidRPr="00BB0CEF">
          <w:rPr>
            <w:rStyle w:val="Strong"/>
            <w:rFonts w:asciiTheme="majorHAnsi" w:hAnsiTheme="majorHAnsi" w:cstheme="majorHAnsi"/>
            <w:b w:val="0"/>
            <w:bCs w:val="0"/>
            <w:i/>
            <w:iCs/>
            <w:color w:val="000000" w:themeColor="text1"/>
            <w:sz w:val="24"/>
            <w:szCs w:val="24"/>
          </w:rPr>
          <w:t>Part III: Cultural networks and sea ports on the maritime Silk Routes</w:t>
        </w:r>
      </w:hyperlink>
      <w:r w:rsidRPr="00BB0CE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, </w:t>
      </w:r>
      <w:r w:rsidRPr="00BB0CE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ed. by Elena </w:t>
      </w:r>
      <w:proofErr w:type="spellStart"/>
      <w:r w:rsidRPr="00BB0CEF">
        <w:rPr>
          <w:rFonts w:asciiTheme="majorHAnsi" w:hAnsiTheme="majorHAnsi" w:cstheme="majorHAnsi"/>
          <w:color w:val="000000" w:themeColor="text1"/>
          <w:sz w:val="24"/>
          <w:szCs w:val="24"/>
        </w:rPr>
        <w:t>Paskaleva</w:t>
      </w:r>
      <w:proofErr w:type="spellEnd"/>
      <w:r w:rsidRPr="00BB0CE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and Michael Turner,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UNESCO, 2025,</w:t>
      </w:r>
      <w:r w:rsidRPr="00BB0CE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pp. 261-282</w:t>
      </w:r>
      <w:hyperlink r:id="rId9" w:history="1">
        <w:r w:rsidRPr="00746490">
          <w:rPr>
            <w:rStyle w:val="Hyperlink"/>
            <w:rFonts w:asciiTheme="majorHAnsi" w:hAnsiTheme="majorHAnsi" w:cstheme="majorHAnsi"/>
            <w:sz w:val="24"/>
            <w:szCs w:val="24"/>
            <w:lang w:val="en-GB"/>
          </w:rPr>
          <w:t>https://unesdoc.unesco.org/ark:/48223/pf0000393651?posInSet=2&amp;queryId=N-41fdb71d-79ba-43ee-af77-5dfce0fbed55</w:t>
        </w:r>
      </w:hyperlink>
      <w:r>
        <w:rPr>
          <w:rFonts w:asciiTheme="majorHAnsi" w:hAnsiTheme="majorHAnsi" w:cstheme="majorHAnsi"/>
          <w:color w:val="000000" w:themeColor="text1"/>
          <w:sz w:val="24"/>
          <w:szCs w:val="24"/>
          <w:lang w:val="en-GB"/>
        </w:rPr>
        <w:t xml:space="preserve"> </w:t>
      </w:r>
    </w:p>
    <w:p w14:paraId="56E24945" w14:textId="0E9B7806" w:rsidR="00C75D20" w:rsidRDefault="00C75D20" w:rsidP="004A6965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‘Voices from Heaven’ in </w:t>
      </w:r>
      <w:r w:rsidRPr="00C75D20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>Music and Sacred Architecture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,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ed. by</w:t>
      </w:r>
      <w:r w:rsidRPr="00C75D20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Tobias C. </w:t>
      </w:r>
      <w:proofErr w:type="spellStart"/>
      <w:r w:rsidRPr="00C75D20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Weißmann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and</w:t>
      </w:r>
      <w:r w:rsidRPr="00C75D20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Klaus Pietschmann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, </w:t>
      </w:r>
      <w:r w:rsidRPr="00C75D20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Vol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.</w:t>
      </w:r>
      <w:r w:rsidRPr="00C75D20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1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,</w:t>
      </w:r>
      <w:r w:rsidRPr="00C75D20">
        <w:rPr>
          <w:rFonts w:ascii="Times New Roman" w:hAnsi="Times New Roman"/>
          <w:sz w:val="62"/>
          <w:szCs w:val="62"/>
          <w:lang w:val="en-GB"/>
        </w:rPr>
        <w:t xml:space="preserve"> </w:t>
      </w:r>
      <w:r w:rsidRPr="00C75D20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>Music, Performance, Architecture: Sacred Spaces as Sound Spaces in the Early Modern Period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,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Baden-Baden:</w:t>
      </w:r>
      <w:r w:rsidRPr="00C75D2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75D20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Georg Olms Verlag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, 2024, pp. 131-147</w:t>
      </w:r>
    </w:p>
    <w:p w14:paraId="42AD7EE9" w14:textId="672D7B5B" w:rsidR="004A6965" w:rsidRPr="00FC6DBA" w:rsidRDefault="004A6965" w:rsidP="004A6965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</w:pPr>
      <w:r w:rsidRPr="00B73E05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‘</w:t>
      </w:r>
      <w:proofErr w:type="spellStart"/>
      <w:r w:rsidRPr="00B73E05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Venice</w:t>
      </w:r>
      <w:proofErr w:type="spellEnd"/>
      <w:r w:rsidRPr="00B73E05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and the Sea in Art and Culture’, in </w:t>
      </w:r>
      <w:r w:rsidRPr="00B73E05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 xml:space="preserve">Venezia e il senso del mare, </w:t>
      </w:r>
      <w:r w:rsidRPr="00B73E05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ed. </w:t>
      </w:r>
      <w:r w:rsidRPr="004A6965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Maurice </w:t>
      </w:r>
      <w:proofErr w:type="spellStart"/>
      <w:r w:rsidRPr="004A6965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Aymard</w:t>
      </w:r>
      <w:proofErr w:type="spellEnd"/>
      <w:r w:rsidRPr="004A6965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and Ermanno Orlando,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 xml:space="preserve">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Venice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: </w:t>
      </w:r>
      <w:r w:rsidRPr="002203F1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Istituto Veneto di Scien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ze, lettere ed arti. </w:t>
      </w:r>
      <w:r w:rsidRPr="00FC6DBA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2023, pp. 119-150</w:t>
      </w:r>
    </w:p>
    <w:p w14:paraId="3D06CFED" w14:textId="5CE4B657" w:rsidR="00FD2206" w:rsidRPr="002203F1" w:rsidRDefault="00FD2206" w:rsidP="002203F1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lastRenderedPageBreak/>
        <w:t xml:space="preserve">‘Sound, Space, and Sensory Perception: The </w:t>
      </w:r>
      <w:r w:rsidR="00670C03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Easter Mass in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 the Liturgy of San Marco, Venice’ in </w:t>
      </w:r>
      <w:r w:rsidR="002203F1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>Icons of Sound: Voice, Architecture and Imagination in Me</w:t>
      </w:r>
      <w:r w:rsidR="00637D0E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>d</w:t>
      </w:r>
      <w:r w:rsidR="002203F1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>i</w:t>
      </w:r>
      <w:r w:rsidR="00637D0E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>e</w:t>
      </w:r>
      <w:r w:rsidR="002203F1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val Art, </w:t>
      </w:r>
      <w:r w:rsidR="002203F1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ed. by </w:t>
      </w:r>
      <w:proofErr w:type="spellStart"/>
      <w:r w:rsidR="002203F1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Bissera</w:t>
      </w:r>
      <w:proofErr w:type="spellEnd"/>
      <w:r w:rsidR="002203F1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V. </w:t>
      </w:r>
      <w:proofErr w:type="spellStart"/>
      <w:r w:rsidR="002203F1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Pentcheva</w:t>
      </w:r>
      <w:proofErr w:type="spellEnd"/>
      <w:r w:rsidR="002203F1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, New York and London: Routledge, 2021, pp. 135-151</w:t>
      </w:r>
    </w:p>
    <w:p w14:paraId="25A0094A" w14:textId="77777777" w:rsidR="002203F1" w:rsidRDefault="002203F1" w:rsidP="002203F1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‘Modelli fatti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ad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unguem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: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i rettori veneziani come architetti dilettanti?’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Dilettanti di architettura nella Venezia del Cinquecento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", ed. by Wolfgang Wolters and Martin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Gaier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: Istituto veneto di scienze, lettere ed arti, 2020, pp. 95-114 </w:t>
      </w:r>
    </w:p>
    <w:p w14:paraId="658DD0FE" w14:textId="77777777" w:rsidR="002203F1" w:rsidRDefault="002203F1" w:rsidP="002203F1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14A02CE4" w14:textId="3757483D" w:rsidR="00667EA2" w:rsidRPr="00C37942" w:rsidRDefault="00667EA2" w:rsidP="00EF1ABE">
      <w:pPr>
        <w:pStyle w:val="PlainText"/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‘Devozione in villa: alcuni osservazioni sulla vita spirituale dei veneziani in contesto rurale nel Cinquecento’,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Pregare in casa: Oggetti e documenti della pratica religiosa tra Medioevo e Rinascimento,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ed. by Giovanna Baldassin Molli, Cristina Guarnieri and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Zuelika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Murat, Rome: Viella, 2018, pp. 249-264</w:t>
      </w:r>
    </w:p>
    <w:p w14:paraId="00D626CC" w14:textId="77777777" w:rsidR="00EF1ABE" w:rsidRPr="00C37942" w:rsidRDefault="00EF1ABE" w:rsidP="00EF1ABE">
      <w:pPr>
        <w:pStyle w:val="PlainText"/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‘The Amphibian Townscape,’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Riverine,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ed. Gerry Adler and Manolo Guerci, London: Routledge, 2018, pp. 13-25</w:t>
      </w:r>
    </w:p>
    <w:p w14:paraId="329B1815" w14:textId="77777777" w:rsidR="00EF1ABE" w:rsidRPr="00C37942" w:rsidRDefault="00EF1ABE" w:rsidP="00EF1AB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‘Daniele Barbaro and Two Ladies named Giulia’,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Daniele Barbaro.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Vénitien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patricien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humaniste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ed. Frédérique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Lemerle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, Vasco Zara, Pierre Caye, and Laura Moretti,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Tournhout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: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Brepols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, 2017,  pp. 17-30</w:t>
      </w:r>
    </w:p>
    <w:p w14:paraId="02F7AB6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‘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Archival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evidence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in the study of cross-cultural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artistic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connections’,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Rapporti mediterranei, pratiche documentarie, presenze veneziane: le reti economiche e culturali (XIV-XVI sec.)"  Atti di convegno,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ed. Alessio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Sopracasa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and Gherardo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Ortalli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: Istituto Veneto di Scienze, Lettere ed Arti, 2016, pp. 267-283</w:t>
      </w:r>
    </w:p>
    <w:p w14:paraId="72778896" w14:textId="77777777" w:rsidR="00EF1ABE" w:rsidRPr="00C37942" w:rsidRDefault="00EF1ABE" w:rsidP="00EF1ABE">
      <w:pPr>
        <w:pStyle w:val="PlainText"/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‘Power and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practicality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Palmanova: the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role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of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Marc’Antonio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Barbaro’ in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Celebrazione e autocritica: la Serenissima e la ricerca dell’identità veneziana nel tardo Cinquecento,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ed.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Benjamin Paul, Venice: Centro Tedesco di Studi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Veneziani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, 2013, pp. 107-121</w:t>
      </w:r>
    </w:p>
    <w:p w14:paraId="6EBFD5D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‘The role of the book in the transfer of culture between Venice and the eastern Mediterranean’,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Renaissance and the Ottoman World,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Anna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Contadini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Claire Norton, Ashgate Press, 2013, pp. 97-107</w:t>
      </w:r>
    </w:p>
    <w:p w14:paraId="507BB5A1" w14:textId="77777777" w:rsidR="00EF1ABE" w:rsidRPr="00C37942" w:rsidRDefault="00EF1ABE" w:rsidP="00EF1ABE">
      <w:pPr>
        <w:pStyle w:val="PlainText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‘Attitudes to the Gothic in Renaissance Venice,’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fr-FR"/>
        </w:rPr>
        <w:t xml:space="preserve">Le Gothique de la Renaissance,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ed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Monique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Chatenet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Picard, Paris, 2010, pp. 65-74</w:t>
      </w:r>
    </w:p>
    <w:p w14:paraId="34F3CC90" w14:textId="77777777" w:rsidR="00EF1ABE" w:rsidRPr="00C37942" w:rsidRDefault="00EF1ABE" w:rsidP="00EF1ABE">
      <w:pPr>
        <w:pStyle w:val="PlainText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(with Malcolm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Longair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), ‘Elsheimer, Galileo and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Flight into Egypt’,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E. M. Corsini (ed.),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Inspiration of Astronomical Phenomena,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VI, ASP conference series, San Francisco 2010, pp. 24-30</w:t>
      </w:r>
    </w:p>
    <w:p w14:paraId="07FB797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‘The Great Rialto Bridge Debate’, in </w:t>
      </w:r>
      <w:r w:rsidRPr="00C37942">
        <w:rPr>
          <w:rFonts w:asciiTheme="majorHAnsi" w:hAnsiTheme="majorHAnsi" w:cstheme="majorHAnsi"/>
          <w:bCs/>
          <w:i/>
          <w:color w:val="000000" w:themeColor="text1"/>
          <w:sz w:val="22"/>
          <w:szCs w:val="22"/>
        </w:rPr>
        <w:t>Public Buildings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in Early Modern Europe (16th-18th Century),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Konrad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Ottenheym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et al.,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Tournhout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Brepols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2010, pp. 221-240</w:t>
      </w:r>
    </w:p>
    <w:p w14:paraId="556EC8AE" w14:textId="77777777" w:rsidR="00EF1ABE" w:rsidRPr="00C37942" w:rsidRDefault="00EF1ABE" w:rsidP="00EF1ABE">
      <w:pPr>
        <w:pStyle w:val="PlainText"/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(with Philip Goad), ‘Introduction’ to session on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Architecture and Memory,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Crossing Cultures: Conflict, Migration and convergence,</w:t>
      </w:r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Proceedings of the 32nd International Congress of the History of Art (</w:t>
      </w:r>
      <w:proofErr w:type="spellStart"/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Comité</w:t>
      </w:r>
      <w:proofErr w:type="spellEnd"/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International </w:t>
      </w:r>
      <w:proofErr w:type="spellStart"/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d'Histoire</w:t>
      </w:r>
      <w:proofErr w:type="spellEnd"/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de </w:t>
      </w:r>
      <w:proofErr w:type="spellStart"/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l'Art</w:t>
      </w:r>
      <w:proofErr w:type="spellEnd"/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CIHA), ed. </w:t>
      </w:r>
      <w:proofErr w:type="spellStart"/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Jaynie</w:t>
      </w:r>
      <w:proofErr w:type="spellEnd"/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Anderson, Melbourne University Press, 2009,</w:t>
      </w:r>
      <w:r w:rsidRPr="00C37942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pp. 612-3</w:t>
      </w:r>
    </w:p>
    <w:p w14:paraId="161592E1" w14:textId="77777777" w:rsidR="00EF1ABE" w:rsidRPr="00C37942" w:rsidRDefault="00EF1ABE" w:rsidP="00EF1ABE">
      <w:pPr>
        <w:pStyle w:val="PlainText"/>
        <w:spacing w:after="240"/>
        <w:rPr>
          <w:rFonts w:asciiTheme="majorHAnsi" w:hAnsiTheme="majorHAnsi" w:cstheme="majorHAnsi"/>
          <w:b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lastRenderedPageBreak/>
        <w:t xml:space="preserve">‘Palladio and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Venetian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Republicanism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Palladio: 1508-2008 Il simposio del cinquecentenario</w:t>
      </w: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  <w:lang w:val="it-IT"/>
        </w:rPr>
        <w:t>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ed. Franco Barbieri, Deborah Howard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et al.,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: Marsilio, 2008, pp. 294-299</w:t>
      </w:r>
    </w:p>
    <w:p w14:paraId="54B0892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‘San Michele in Isola: Re-reading the Genesis of the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Venetian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Renaissance,’ in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L’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invention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 de la Renaissance,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Jean Guillaume, Picard, Paris, 2003, pp. 27-42</w:t>
      </w:r>
    </w:p>
    <w:p w14:paraId="138A2E4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'Lessons from History: Edinburgh',  in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Cities for the New Millennium,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ed. Marcial Echenique and Andrew Saint, Spon Press, London &amp; New York, 2001, pp. 145-54.</w:t>
      </w:r>
    </w:p>
    <w:p w14:paraId="371D36FA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'Languages and Architecture in Scotland, 1500-1660'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Architecture and Language,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ed. Georgia Clarke and Paul Crossley, Cambridge University Press, 2000, pp. 162-172</w:t>
      </w:r>
    </w:p>
    <w:p w14:paraId="76D2D39B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'Chasse, sports et plaisirs autour des châteaux d'Écosse,'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fr-FR"/>
        </w:rPr>
        <w:t>Architecture, Jardin, Paysage: L'environnement du château e de la villa aux XVe e XVIe siècles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ed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Jean Guillaume, Picard, Paris, 1999, pp. 295-305.</w:t>
      </w:r>
    </w:p>
    <w:p w14:paraId="110CE9C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'La Chiesa della Pietà',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Giambattista Tiepolo nel III centenario della nascita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ed. Lionello Puppi, Padua, 2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vols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., 1998, vol. I, pp. 159-164; vol. II, pp. 59-62.</w:t>
      </w:r>
    </w:p>
    <w:p w14:paraId="3770621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'The Villa: The Reconciliation of Nature and Artifice,'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Georgian Villa,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Dana Arnold, Stroud, Gloucestershire, 1996, pp. 1 - 10</w:t>
      </w:r>
    </w:p>
    <w:p w14:paraId="6D70B39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'Scotland's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Thrie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Estates' for proceedings of conference on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Albion's Classicism; The Visual Arts in Britain 1550-1660,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ed. Lucy Gent, Yale University Press, 1995, pp. 50 - 78</w:t>
      </w:r>
    </w:p>
    <w:p w14:paraId="17A5DB5B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'Exterior orders and interior planning in Sansovino and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Sanmicheli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,' in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L'emploi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des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ordres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dans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l'architecture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de la Renaissance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proceedings of conference held in Tours, 1986, ed. J. Guillaume, Paris, 1992, pp 183-192</w:t>
      </w:r>
    </w:p>
    <w:p w14:paraId="50DCFA83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'Scottish master masons of the Renaissance,'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Les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chantiers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de la Renaissance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proceedings of conference held in Tours, 1984-1985, ed. J. Guillaume, Paris, 1991, pp. 279 - 287</w:t>
      </w:r>
    </w:p>
    <w:p w14:paraId="4883663B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</w:pPr>
    </w:p>
    <w:p w14:paraId="73F5BBD3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  <w:t>Encyclopaedia and dictionary articles</w:t>
      </w:r>
    </w:p>
    <w:p w14:paraId="3533780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Revision of articles on:</w:t>
      </w:r>
    </w:p>
    <w:p w14:paraId="129161DE" w14:textId="77777777" w:rsidR="00EF1ABE" w:rsidRPr="00C37942" w:rsidRDefault="00EF1ABE" w:rsidP="00EF1ABE">
      <w:pPr>
        <w:ind w:firstLine="720"/>
        <w:outlineLvl w:val="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'The Barbaro family'</w:t>
      </w:r>
    </w:p>
    <w:p w14:paraId="6E643EA3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>'Daniele Barbaro'</w:t>
      </w:r>
    </w:p>
    <w:p w14:paraId="16C3EDE0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>'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Marc'Antonio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Barbaro'</w:t>
      </w:r>
    </w:p>
    <w:p w14:paraId="75896B2F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>'Mauro Codussi'</w:t>
      </w:r>
    </w:p>
    <w:p w14:paraId="33E1EED9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 xml:space="preserve">'Giorgio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Spavento'</w:t>
      </w:r>
      <w:proofErr w:type="spellEnd"/>
    </w:p>
    <w:p w14:paraId="7D94CF93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>'Sebastiano Serlio'</w:t>
      </w:r>
    </w:p>
    <w:p w14:paraId="50EC24F3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>'Doge Francesco Foscari'</w:t>
      </w:r>
    </w:p>
    <w:p w14:paraId="0E526382" w14:textId="77777777" w:rsidR="00EF1ABE" w:rsidRPr="00C37942" w:rsidRDefault="00EF1ABE" w:rsidP="00EF1ABE">
      <w:pPr>
        <w:spacing w:after="12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>'Doge Andrea Gritti'</w:t>
      </w:r>
    </w:p>
    <w:p w14:paraId="09C034EB" w14:textId="77777777" w:rsidR="00EF1ABE" w:rsidRPr="00C37942" w:rsidRDefault="00EF1ABE" w:rsidP="00EF1ABE">
      <w:pPr>
        <w:spacing w:after="12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The Grove Dictionary of Art,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2015</w:t>
      </w:r>
    </w:p>
    <w:p w14:paraId="2DBAC1D0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‘The Ca’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d’Oro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’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Grove Encyclopedia of Medieval Art,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ed, Colum Hourihane, Oxford University Press, 6 vols, Oxford, 2012, vol. 6, p.254</w:t>
      </w:r>
    </w:p>
    <w:p w14:paraId="70AA030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‘Alexandria’ and ‘Andrea Palladio’ for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The Classical Tradition,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Anthony Grafton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et al.,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Harvard University Press, 2010, pp. 31-2 and 681</w:t>
      </w:r>
    </w:p>
    <w:p w14:paraId="45423147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Articles on: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 xml:space="preserve">John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Mylne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(d. 1621) &amp; John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Mylne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(d. 1657)</w:t>
      </w:r>
    </w:p>
    <w:p w14:paraId="17694AA3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 xml:space="preserve">John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Mylne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(1611-67) &amp; Alexander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Mylne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(1613-43)</w:t>
      </w:r>
    </w:p>
    <w:p w14:paraId="3D60FA86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 xml:space="preserve">Robert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Mylne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(1633-1710) &amp; William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Mylne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(1662-1728)</w:t>
      </w:r>
    </w:p>
    <w:p w14:paraId="4C77C012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91040C4" w14:textId="77777777" w:rsidR="00EF1ABE" w:rsidRPr="00C37942" w:rsidRDefault="00EF1ABE" w:rsidP="00EF1ABE">
      <w:pPr>
        <w:spacing w:after="1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New DNB,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ed. Colin Matthew, Oxford UP, 2004</w:t>
      </w:r>
    </w:p>
    <w:p w14:paraId="6F916AF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Articles on:</w:t>
      </w:r>
    </w:p>
    <w:p w14:paraId="38C104FB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'The Barbaro family'</w:t>
      </w:r>
    </w:p>
    <w:p w14:paraId="5FE8F237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>'Daniele Barbaro'</w:t>
      </w:r>
    </w:p>
    <w:p w14:paraId="06A10A71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>'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Marc'Antonio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Barbaro'</w:t>
      </w:r>
    </w:p>
    <w:p w14:paraId="6B1A3816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>'Mauro Codussi'</w:t>
      </w:r>
    </w:p>
    <w:p w14:paraId="67E6962E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 xml:space="preserve">'Giorgio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Spavento'</w:t>
      </w:r>
      <w:proofErr w:type="spellEnd"/>
    </w:p>
    <w:p w14:paraId="141C5C06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>'Sebastiano Serlio'</w:t>
      </w:r>
    </w:p>
    <w:p w14:paraId="1F030894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>'Doge Francesco Foscari'</w:t>
      </w:r>
    </w:p>
    <w:p w14:paraId="526CEAA9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  <w:t>'Doge Andrea Gritti'</w:t>
      </w:r>
    </w:p>
    <w:p w14:paraId="37732784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ab/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'The Jesuits'</w:t>
      </w:r>
    </w:p>
    <w:p w14:paraId="57BFCFCA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 xml:space="preserve">'The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Oratorians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'</w:t>
      </w:r>
    </w:p>
    <w:p w14:paraId="7493543E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'The Theatines'</w:t>
      </w:r>
    </w:p>
    <w:p w14:paraId="5313C2E3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'The Carmelites'</w:t>
      </w:r>
    </w:p>
    <w:p w14:paraId="38285BC0" w14:textId="77777777" w:rsidR="00EF1ABE" w:rsidRPr="00C37942" w:rsidRDefault="00EF1ABE" w:rsidP="00EF1AB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F54B40E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Dictionary of Art,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Jane Shoaf Turner, 34 vols.,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Macmillian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London, 1996. </w:t>
      </w:r>
    </w:p>
    <w:p w14:paraId="6F8C7F1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'Sebastiano Serlio,'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An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Encyclopaedia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of the History of Classical Archaeology,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ed. N. T de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Grummond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2 vols., Greenwood Press, Westport, Conn., 1996, vol.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II, pp. 1023 - 1025</w:t>
      </w:r>
    </w:p>
    <w:p w14:paraId="7BF44E86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</w:pPr>
    </w:p>
    <w:p w14:paraId="66755B4B" w14:textId="232EF0A7" w:rsidR="00EF1ABE" w:rsidRDefault="00EF1ABE" w:rsidP="00EF1ABE">
      <w:pPr>
        <w:spacing w:after="240"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  <w:t>Exhibition catalogues: essays and other entries</w:t>
      </w:r>
    </w:p>
    <w:p w14:paraId="5727C2E1" w14:textId="7BFEBB4C" w:rsidR="0007652F" w:rsidRPr="0007652F" w:rsidRDefault="0007652F" w:rsidP="00EF1ABE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‘Veronese’s Painted Architecture’ </w:t>
      </w:r>
      <w:r w:rsidR="00B34E71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in the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exhibition </w:t>
      </w:r>
      <w:r w:rsidR="00E23A95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catalogue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on </w:t>
      </w:r>
      <w:r w:rsidRPr="0007652F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>Paolo Veronese</w:t>
      </w:r>
      <w:r w:rsidR="00E23A95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 (15228-1588)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,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ed. by Miguel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Falomir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,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Madrid</w:t>
      </w:r>
      <w:r w:rsidR="00E23A95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: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</w:t>
      </w:r>
      <w:r w:rsidR="00E23A95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Prado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(2025)</w:t>
      </w:r>
      <w:r w:rsidR="00B34E71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, pp. 177-195</w:t>
      </w:r>
    </w:p>
    <w:p w14:paraId="5AD2EDAA" w14:textId="5FC4FDEA" w:rsidR="00116486" w:rsidRPr="00537B1D" w:rsidRDefault="00116486" w:rsidP="00EF1ABE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</w:pPr>
      <w:r w:rsidRPr="00575A7A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‘</w:t>
      </w:r>
      <w:r w:rsidR="004070C9" w:rsidRPr="00575A7A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Carpaccio’s Painted Architecture’</w:t>
      </w:r>
      <w:r w:rsidRPr="00575A7A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, </w:t>
      </w:r>
      <w:r w:rsidR="004070C9" w:rsidRPr="00575A7A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in </w:t>
      </w:r>
      <w:r w:rsidR="004070C9" w:rsidRPr="00575A7A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Vittore </w:t>
      </w:r>
      <w:r w:rsidRPr="00575A7A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>Carpaccio</w:t>
      </w:r>
      <w:r w:rsidR="004070C9" w:rsidRPr="00575A7A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: Master Storyteller of Renaissance Venice, </w:t>
      </w:r>
      <w:r w:rsidR="004070C9" w:rsidRPr="00575A7A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ed. </w:t>
      </w:r>
      <w:r w:rsidR="004070C9" w:rsidRPr="004070C9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Peter Humfrey</w:t>
      </w:r>
      <w:r w:rsidR="004070C9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(exhibition cat. </w:t>
      </w:r>
      <w:r w:rsidR="00B1310D" w:rsidRPr="00537B1D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Washington DC National Gallery of Art, and </w:t>
      </w:r>
      <w:r w:rsidR="00F042A0" w:rsidRPr="00537B1D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Venice, Palazzo Ducale, 20</w:t>
      </w:r>
      <w:r w:rsidR="00B1310D" w:rsidRPr="00537B1D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22-</w:t>
      </w:r>
      <w:r w:rsidR="00F042A0" w:rsidRPr="00537B1D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23)</w:t>
      </w:r>
      <w:r w:rsidR="004070C9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, New Haven and London 2022, pp. 43-57</w:t>
      </w:r>
    </w:p>
    <w:p w14:paraId="487D6616" w14:textId="58999B6A" w:rsidR="00116486" w:rsidRPr="00116486" w:rsidRDefault="00116486" w:rsidP="00116486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116486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‘</w:t>
      </w:r>
      <w:proofErr w:type="spellStart"/>
      <w:r w:rsidRPr="00116486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GB"/>
        </w:rPr>
        <w:t>Renovatio</w:t>
      </w:r>
      <w:proofErr w:type="spellEnd"/>
      <w:r w:rsidRPr="00116486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GB"/>
        </w:rPr>
        <w:t xml:space="preserve"> Urbis: </w:t>
      </w:r>
      <w:r w:rsidRPr="00116486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the redevelopment of Piazza San Marco in the sixteenth century’, </w:t>
      </w:r>
      <w:r w:rsidR="004070C9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in </w:t>
      </w:r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GB"/>
        </w:rPr>
        <w:t xml:space="preserve">Venetia 1600: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GB"/>
        </w:rPr>
        <w:t>Nascite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GB"/>
        </w:rPr>
        <w:t xml:space="preserve"> e </w:t>
      </w:r>
      <w:proofErr w:type="spellStart"/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GB"/>
        </w:rPr>
        <w:t>Rinascite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(exhibition cat. Palazzo Ducale, Venice 4 Set 2021 – 25 March 2022, English and Italian editions). ed. by </w:t>
      </w:r>
      <w:r w:rsidRPr="00116486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Robert Echols, Frederick </w:t>
      </w:r>
      <w:proofErr w:type="spellStart"/>
      <w:r w:rsidRPr="00116486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Ilchman</w:t>
      </w:r>
      <w:proofErr w:type="spellEnd"/>
      <w:r w:rsidRPr="00116486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, Gabriele Matino 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and</w:t>
      </w:r>
      <w:r w:rsidRPr="00116486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 Andrea </w:t>
      </w:r>
      <w:proofErr w:type="spellStart"/>
      <w:r w:rsidRPr="00116486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Bellieni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, Milan 2021</w:t>
      </w:r>
    </w:p>
    <w:p w14:paraId="02AD8940" w14:textId="77777777" w:rsidR="00BC6B3F" w:rsidRPr="00C37942" w:rsidRDefault="00BC6B3F" w:rsidP="00BC6B3F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lastRenderedPageBreak/>
        <w:t xml:space="preserve">(with Jessica Keating and Niall Atkinson), ‘Mechanisms’,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Renaissance Invention: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Stradanus’s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Nova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Reperta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exh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. cat. Newberry Library, Chicago, Evanston, IL: North-Western University Press, 2020, pp. 169-173</w:t>
      </w:r>
    </w:p>
    <w:p w14:paraId="3F3C4CC0" w14:textId="56771F29" w:rsidR="00EF1ABE" w:rsidRPr="00C37942" w:rsidRDefault="00BC6B3F" w:rsidP="00BC6B3F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</w:t>
      </w:r>
      <w:r w:rsidR="00EF1ABE"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‘Ralph Erskine and the Architecture of Clare Hall’, in </w:t>
      </w:r>
      <w:r w:rsidR="00EF1ABE"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Ralph Erskine and the Invention of Clare Hall, </w:t>
      </w:r>
      <w:r w:rsidR="00EF1ABE"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ed. Lucia </w:t>
      </w:r>
      <w:proofErr w:type="spellStart"/>
      <w:r w:rsidR="00EF1ABE"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Tantardini</w:t>
      </w:r>
      <w:proofErr w:type="spellEnd"/>
      <w:r w:rsidR="00EF1ABE"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, Clare Hall, Cambridge, 2016, pp. 10-13</w:t>
      </w:r>
    </w:p>
    <w:p w14:paraId="075928F0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‘The Fabric of Rivalry’, in Marco Iuliano (ed.),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Cambridge in Concrete: Images from the RIBA British Architectural Library Photographic Collection,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Cambridge: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Papiro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edizioni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RIBA, 2012, pp. 13-17</w:t>
      </w:r>
    </w:p>
    <w:p w14:paraId="028421BC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‘Venice and the East’,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East-West DIVAN: Contemporary Art from Afghanistan, Iran and Pakistan,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Jemima Montagu,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exh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. cat., Biennale di Venezia 53. Esposizione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Internationale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d’Arte,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2009, pp. 14-19</w:t>
      </w:r>
    </w:p>
    <w:p w14:paraId="220ED2A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‘Venezia città “orientale”’ in Stefano Carboni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et al.,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Venezia e l’Islam 827-1979,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exh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. cat., Palazzo Ducale,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: Marsilio, 2007, pp. 79-105</w:t>
      </w:r>
    </w:p>
    <w:p w14:paraId="2DB45B10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‘Venice and the Mamluks’,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Venice and the Islamic World, 828-1797,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ed, Stefano Carboni,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exh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. cat. Metropolitan Museum, New York, 2007, pp. 72-89  (English translation of Paris catalogue – see above)</w:t>
      </w:r>
    </w:p>
    <w:p w14:paraId="7B16521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‘Venice as an “Eastern City”,’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Venice and the Islamic World, 828-1797,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ed, Stefano Carboni,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exh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. cat. Metropolitan Museum, New York, 2007, pp. 58 – 71  (English translation of Paris catalogue – see above)</w:t>
      </w:r>
    </w:p>
    <w:p w14:paraId="2258686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‘Venise et les Mamlûks’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fr-FR"/>
        </w:rPr>
        <w:t xml:space="preserve">Venise et L’Orient 828-1797,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ed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Stefano Carboni,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exh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cat.,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Institut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du Monde Arabe and Metropolitan Museum, New York, Paris: Gallimard, 2006, pp. 72-89</w:t>
      </w:r>
    </w:p>
    <w:p w14:paraId="34A99FF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‘Venise, ville orientale’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fr-FR"/>
        </w:rPr>
        <w:t xml:space="preserve">Venise et L’Orient 828-1797,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ed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. Stefano Carboni,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exh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. cat., Institut du Monde Arabe and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Metropolitan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 Museum, New York, Paris: Gallimard, 2006, pp. 58-71</w:t>
      </w:r>
    </w:p>
    <w:p w14:paraId="6A6AA630" w14:textId="77777777" w:rsidR="00EF1ABE" w:rsidRPr="00C37942" w:rsidRDefault="00EF1ABE" w:rsidP="00EF1ABE">
      <w:pPr>
        <w:pStyle w:val="Heading1"/>
        <w:spacing w:after="240"/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‘Venice: Society and culture 1500-1530,’ in </w:t>
      </w:r>
      <w:r w:rsidRPr="00C37942">
        <w:rPr>
          <w:rFonts w:asciiTheme="majorHAnsi" w:hAnsiTheme="majorHAnsi" w:cstheme="majorHAnsi"/>
          <w:b w:val="0"/>
          <w:i/>
          <w:color w:val="000000" w:themeColor="text1"/>
          <w:sz w:val="22"/>
          <w:szCs w:val="22"/>
        </w:rPr>
        <w:t xml:space="preserve">Bellini, Giorgione, Titian, and the Renaissance of Venetian Painting,’ </w:t>
      </w:r>
      <w:r w:rsidRPr="00C37942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ed. David Alan Brown and Silvia Ferini </w:t>
      </w:r>
      <w:proofErr w:type="spellStart"/>
      <w:r w:rsidRPr="00C37942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Pagden</w:t>
      </w:r>
      <w:proofErr w:type="spellEnd"/>
      <w:r w:rsidRPr="00C37942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,</w:t>
      </w:r>
      <w:r w:rsidRPr="00C37942">
        <w:rPr>
          <w:rFonts w:asciiTheme="majorHAnsi" w:hAnsiTheme="majorHAnsi" w:cstheme="majorHAnsi"/>
          <w:b w:val="0"/>
          <w:i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exhibition catalogue, National Gallery Washington and </w:t>
      </w:r>
      <w:proofErr w:type="spellStart"/>
      <w:r w:rsidRPr="00C37942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Kunsthistorisches</w:t>
      </w:r>
      <w:proofErr w:type="spellEnd"/>
      <w:r w:rsidRPr="00C37942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Museum, Vienna, Yale UP, New Haven 2006, pp. 1-10</w:t>
      </w:r>
    </w:p>
    <w:p w14:paraId="1876690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‘Venice: the bazaar of Europe,’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Gentile Bellini and the East,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exhibition catalogue, 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Caroline Campbell, National Gallery London, 2005, pp. 12-31 </w:t>
      </w:r>
    </w:p>
    <w:p w14:paraId="11A76F4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‘Villa Garzoni, ora Carraretto,  a Pontecasale’, in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exhibition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catalogue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Andrea Palladio e la villa veneta da Petrarca a Carlo Scarpa,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ed. Guido Beltramini and Howard Burns, Centro Internazionale di Studi di Architettura ‘Andrea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Palladio’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2005, pp. 281-2,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cat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. no. 51.</w:t>
      </w:r>
    </w:p>
    <w:p w14:paraId="5F65EDA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'Portrait of Jacopo Sansovino attributed to Titian',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Portrait of Sansovino?,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exh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cat., ed. Elizabeth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Trenerry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Ian Potter Museum of Art, University of Melbourne, 2000, pp. 14-25</w:t>
      </w:r>
    </w:p>
    <w:p w14:paraId="645B3C91" w14:textId="1677824D" w:rsidR="00EF1ABE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'The Dutch Influence on Scottish Architecture,'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Dutch Art and Scotland: A Reflection of Taste,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catalogue of Edinburgh Festival Exhibition, National Gallery of Scotland, 1992, pp 33-48</w:t>
      </w:r>
    </w:p>
    <w:p w14:paraId="01CE79ED" w14:textId="176E64E1" w:rsidR="00637C72" w:rsidRPr="00C37942" w:rsidRDefault="00637C72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lastRenderedPageBreak/>
        <w:t>The Architecture of the Scottish Renaissance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catalogue of RIAS Festival exhibition, 1990 (editor and principal author) 32 pp. + 30 b &amp; x ills.</w:t>
      </w:r>
    </w:p>
    <w:p w14:paraId="1B2F6E2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(as second author, with Michael Kitson)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Art of Claude Lorrain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catalogue of Arts' Council Exhibition, Laing Art Gallery, Newcastle-upon-Tyne and Hayward Gallery, London, 1969, 80 pp. text + 41 b &amp; w ills.</w:t>
      </w:r>
    </w:p>
    <w:p w14:paraId="05A1A217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</w:pPr>
    </w:p>
    <w:p w14:paraId="24D4109E" w14:textId="7ECBE88A" w:rsidR="00EF1ABE" w:rsidRDefault="00EF1ABE" w:rsidP="00EF1ABE">
      <w:pPr>
        <w:spacing w:after="240"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</w:pPr>
      <w:r w:rsidRPr="009007D6"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  <w:t>Other articles, booklets and notes</w:t>
      </w:r>
    </w:p>
    <w:p w14:paraId="184341E3" w14:textId="15F5F56D" w:rsidR="00253C12" w:rsidRPr="00253C12" w:rsidRDefault="00253C12" w:rsidP="00253C12">
      <w:pPr>
        <w:spacing w:after="240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CD7793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(with Adriano </w:t>
      </w:r>
      <w:proofErr w:type="spellStart"/>
      <w:r w:rsidRPr="00CD7793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Aymonimo</w:t>
      </w:r>
      <w:proofErr w:type="spellEnd"/>
      <w:r w:rsidRPr="00CD7793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, Manolo Guerci, Laura Moretti, Guido </w:t>
      </w:r>
      <w:proofErr w:type="spellStart"/>
      <w:r w:rsidRPr="00CD7793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Rebecchini</w:t>
      </w:r>
      <w:proofErr w:type="spellEnd"/>
      <w:r w:rsidRPr="00CD7793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) ‘From Italy to Britain. </w:t>
      </w:r>
      <w:r w:rsidRPr="00253C1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Esperienze di ricerca a </w:t>
      </w:r>
      <w:proofErr w:type="spellStart"/>
      <w:r w:rsidRPr="00253C1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confronto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’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, in</w:t>
      </w:r>
      <w:r>
        <w:rPr>
          <w:rFonts w:ascii="Helvetica" w:hAnsi="Helvetica"/>
          <w:caps/>
          <w:color w:val="B43232"/>
          <w:kern w:val="36"/>
          <w:sz w:val="39"/>
          <w:szCs w:val="39"/>
          <w:lang w:val="it-IT" w:eastAsia="en-GB"/>
        </w:rPr>
        <w:t xml:space="preserve"> </w:t>
      </w:r>
      <w:r w:rsidRPr="00253C1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Studi e ricerche di storia dell’architettura,</w:t>
      </w:r>
      <w:r w:rsidRPr="00253C1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 16, 2024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 </w:t>
      </w:r>
      <w:hyperlink r:id="rId10" w:history="1">
        <w:r w:rsidRPr="00144BC9">
          <w:rPr>
            <w:rStyle w:val="Hyperlink"/>
            <w:rFonts w:asciiTheme="majorHAnsi" w:hAnsiTheme="majorHAnsi" w:cstheme="majorHAnsi"/>
            <w:sz w:val="22"/>
            <w:szCs w:val="22"/>
            <w:lang w:val="it-IT"/>
          </w:rPr>
          <w:t>https://www.aistarch.org/studi-e-ricerche-di-storia-dellarchitettura-numero-16-2024/</w:t>
        </w:r>
      </w:hyperlink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 </w:t>
      </w:r>
    </w:p>
    <w:p w14:paraId="3B34D284" w14:textId="110022E8" w:rsidR="00E06485" w:rsidRDefault="00E06485" w:rsidP="00EF1ABE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‘An Equestrian  Tour of Venice’, in </w:t>
      </w:r>
      <w:r w:rsidRPr="008423DD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>Venice in Peril Newsletter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,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Winter 2024, pp. 6-7</w:t>
      </w:r>
    </w:p>
    <w:p w14:paraId="1755020C" w14:textId="2ED73CCD" w:rsidR="00B73E05" w:rsidRPr="00253C12" w:rsidRDefault="00B73E05" w:rsidP="00EF1ABE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</w:pPr>
      <w:r w:rsidRPr="00B73E05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‘Systems of Building: The Case of Venice’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, in the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 Cambridge</w:t>
      </w:r>
      <w:r w:rsidRPr="00B73E05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Journal of Visual Culture,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3 (2024), </w:t>
      </w:r>
      <w:r w:rsidR="00EA575C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pp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. </w:t>
      </w:r>
      <w:r w:rsidRPr="00253C12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92-97</w:t>
      </w:r>
    </w:p>
    <w:p w14:paraId="36E7636A" w14:textId="7E1142A6" w:rsidR="00014028" w:rsidRPr="00253C12" w:rsidRDefault="00014028" w:rsidP="00EF1ABE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</w:pPr>
      <w:r w:rsidRPr="00253C12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‘Forward’, </w:t>
      </w:r>
      <w:r w:rsidRPr="00253C12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Promise: Michael James Foster 1942-2020, </w:t>
      </w:r>
      <w:r w:rsidRPr="00253C12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Cambridge, privately printed 2023</w:t>
      </w:r>
    </w:p>
    <w:p w14:paraId="3B9C3A18" w14:textId="78292F5B" w:rsidR="009007D6" w:rsidRPr="009007D6" w:rsidRDefault="009007D6" w:rsidP="00EF1ABE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</w:pPr>
      <w:r w:rsidRPr="009007D6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‘Ritorno al maglio </w:t>
      </w:r>
      <w:proofErr w:type="spellStart"/>
      <w:r w:rsidRPr="009007D6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Tamiello</w:t>
      </w:r>
      <w:proofErr w:type="spellEnd"/>
      <w:r w:rsidRPr="009007D6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’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, </w:t>
      </w:r>
      <w:r w:rsidRPr="009007D6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>Quaderni Breganzesi</w:t>
      </w:r>
      <w:r w:rsidRPr="009007D6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,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34 (2023), pp. 84-88</w:t>
      </w:r>
    </w:p>
    <w:p w14:paraId="2B1E1031" w14:textId="7A0B2440" w:rsidR="00112392" w:rsidRPr="00752342" w:rsidRDefault="00112392" w:rsidP="00EF1ABE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</w:pPr>
      <w:r w:rsidRP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‘</w:t>
      </w:r>
      <w:r w:rsidR="00752342" w:rsidRP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Venezia e l’Oriente’</w:t>
      </w:r>
      <w:r w:rsidRP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, for opera </w:t>
      </w:r>
      <w:proofErr w:type="spellStart"/>
      <w:r w:rsidRP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programme</w:t>
      </w:r>
      <w:proofErr w:type="spellEnd"/>
      <w:r w:rsidRP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</w:t>
      </w:r>
      <w:r w:rsidR="00416085" w:rsidRP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of</w:t>
      </w:r>
      <w:r w:rsidRP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Vivaldi’s</w:t>
      </w:r>
      <w:proofErr w:type="spellEnd"/>
      <w:r w:rsid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</w:t>
      </w:r>
      <w:r w:rsidR="00752342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>Il</w:t>
      </w:r>
      <w:r w:rsidRP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</w:t>
      </w:r>
      <w:r w:rsidRPr="00752342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 xml:space="preserve">Tamerlano, </w:t>
      </w:r>
      <w:proofErr w:type="spellStart"/>
      <w:r w:rsidRP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performed</w:t>
      </w:r>
      <w:proofErr w:type="spellEnd"/>
      <w:r w:rsidRP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at</w:t>
      </w:r>
      <w:proofErr w:type="spellEnd"/>
      <w:r w:rsidRP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the Teatro Municipale Valli, Reggio Emilia, </w:t>
      </w:r>
      <w:r w:rsid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27 and </w:t>
      </w:r>
      <w:r w:rsidRP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29 </w:t>
      </w:r>
      <w:proofErr w:type="spellStart"/>
      <w:r w:rsidRP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January</w:t>
      </w:r>
      <w:proofErr w:type="spellEnd"/>
      <w:r w:rsidRP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2023</w:t>
      </w:r>
      <w:r w:rsid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, edizioni del Teatro Municipale Valli, Reggio Emilia, pp. 75-80</w:t>
      </w:r>
      <w:r w:rsidR="00416085" w:rsidRP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(</w:t>
      </w:r>
      <w:proofErr w:type="spellStart"/>
      <w:r w:rsidR="00416085" w:rsidRP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essay</w:t>
      </w:r>
      <w:proofErr w:type="spellEnd"/>
      <w:r w:rsidR="00416085" w:rsidRP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416085" w:rsidRP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reprinted</w:t>
      </w:r>
      <w:proofErr w:type="spellEnd"/>
      <w:r w:rsidR="00416085" w:rsidRP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from </w:t>
      </w:r>
      <w:r w:rsidR="00416085" w:rsidRPr="00752342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>Venezia e l’Islam</w:t>
      </w:r>
      <w:r w:rsidR="00416085" w:rsidRPr="00752342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 (Marsilio 2007) </w:t>
      </w:r>
    </w:p>
    <w:p w14:paraId="05D27EBD" w14:textId="707DA384" w:rsidR="00666AEA" w:rsidRPr="00666AEA" w:rsidRDefault="00666AEA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‘</w:t>
      </w:r>
      <w:r w:rsidRPr="00666AEA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A Historical Model for Clean Renewable Energy? The Proto-Industrial revolution of the 16</w:t>
      </w:r>
      <w:r w:rsidRPr="00666AEA">
        <w:rPr>
          <w:rFonts w:asciiTheme="majorHAnsi" w:hAnsiTheme="majorHAnsi" w:cstheme="majorHAnsi"/>
          <w:color w:val="000000" w:themeColor="text1"/>
          <w:sz w:val="22"/>
          <w:szCs w:val="22"/>
          <w:vertAlign w:val="superscript"/>
          <w:lang w:val="en-GB"/>
        </w:rPr>
        <w:t>th</w:t>
      </w:r>
      <w:r w:rsidRPr="00666AEA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Century in the Veneto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,’</w:t>
      </w:r>
      <w:r w:rsidRPr="00666AEA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o</w:t>
      </w:r>
      <w:r w:rsidRPr="00666AE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pinion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a</w:t>
      </w:r>
      <w:r w:rsidRPr="00666AE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rticle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for</w:t>
      </w:r>
      <w:r w:rsidRPr="00666AE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the </w:t>
      </w:r>
      <w:r w:rsidRPr="00666AEA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>History and Policy</w:t>
      </w:r>
      <w:r w:rsidRPr="00666AE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website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Institute of Historical Research, posted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online  16</w:t>
      </w:r>
      <w:r w:rsidRPr="00666AEA">
        <w:rPr>
          <w:rFonts w:asciiTheme="majorHAnsi" w:hAnsiTheme="majorHAnsi" w:cstheme="majorHAnsi"/>
          <w:bCs/>
          <w:color w:val="000000" w:themeColor="text1"/>
          <w:sz w:val="22"/>
          <w:szCs w:val="22"/>
          <w:vertAlign w:val="superscript"/>
          <w:lang w:val="en-GB"/>
        </w:rPr>
        <w:t>th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January 2023</w:t>
      </w:r>
      <w:r w:rsidR="00910879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 </w:t>
      </w:r>
      <w:hyperlink r:id="rId11" w:tooltip="Original URL:&#10;https://www.historyandpolicy.org/opinion-articles/articles/a-historical-model-for-clean-renewable-energy-the-proto-industrial-revolution-of-the-16th-century-in-the-veneto&#10;&#10;Click to follow link." w:history="1">
        <w:r w:rsidR="00910879" w:rsidRPr="00910879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https://www.historyandpolicy.org/opinion-articles/articles/a-historical-model-for-clean-renewable-energy-the-proto-industrial-revolution-of-the-16th-century-in-the-veneto</w:t>
        </w:r>
      </w:hyperlink>
    </w:p>
    <w:p w14:paraId="52364B94" w14:textId="593C9FFC" w:rsidR="00E40766" w:rsidRPr="00E40766" w:rsidRDefault="00E40766" w:rsidP="00EF1ABE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</w:pPr>
      <w:r w:rsidRPr="00E40766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‘Travels in Time and Space: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 Reflections on a Life in Architectural History’, in 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The Eagle,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vol. 104, 2022, 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pp. 29-32</w:t>
      </w:r>
    </w:p>
    <w:p w14:paraId="52DD4E28" w14:textId="66234F9A" w:rsidR="008423DD" w:rsidRDefault="008423DD" w:rsidP="00EF1ABE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‘The European Cultural Heritage Summit, Venice 22</w:t>
      </w:r>
      <w:r w:rsidRPr="008423DD">
        <w:rPr>
          <w:rFonts w:asciiTheme="majorHAnsi" w:hAnsiTheme="majorHAnsi" w:cstheme="majorHAnsi"/>
          <w:bCs/>
          <w:color w:val="000000" w:themeColor="text1"/>
          <w:sz w:val="22"/>
          <w:szCs w:val="22"/>
          <w:vertAlign w:val="superscript"/>
          <w:lang w:val="en-GB"/>
        </w:rPr>
        <w:t>nd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 September 2021’, in </w:t>
      </w:r>
      <w:r w:rsidRPr="008423DD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>Venice in Peril Newsletter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,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Winter 2021, pp. 4-</w:t>
      </w:r>
      <w:r w:rsidR="00F25776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6</w:t>
      </w:r>
    </w:p>
    <w:p w14:paraId="6F5B97BD" w14:textId="71CCA4DB" w:rsidR="00695E64" w:rsidRPr="008423DD" w:rsidRDefault="00695E64" w:rsidP="00EF1ABE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</w:pPr>
      <w:r w:rsidRPr="008423DD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‘Time Travel in the Archivio di Stato di Venezia’, in </w:t>
      </w:r>
      <w:proofErr w:type="spellStart"/>
      <w:r w:rsidRPr="008423DD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>Venice</w:t>
      </w:r>
      <w:proofErr w:type="spellEnd"/>
      <w:r w:rsidRPr="008423DD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 xml:space="preserve"> in </w:t>
      </w:r>
      <w:proofErr w:type="spellStart"/>
      <w:r w:rsidRPr="008423DD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>Peril</w:t>
      </w:r>
      <w:proofErr w:type="spellEnd"/>
      <w:r w:rsidRPr="008423DD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 xml:space="preserve"> Newsletter, </w:t>
      </w:r>
      <w:proofErr w:type="spellStart"/>
      <w:r w:rsidRPr="008423DD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Summer</w:t>
      </w:r>
      <w:proofErr w:type="spellEnd"/>
      <w:r w:rsidRPr="008423DD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2021, pp. 6-7</w:t>
      </w:r>
    </w:p>
    <w:p w14:paraId="4D7C10D0" w14:textId="6BE3E40C" w:rsidR="007D157F" w:rsidRPr="00C37942" w:rsidRDefault="007D157F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‘Rialto as a hub of society’, blog for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Associazione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progetto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Rialto, </w:t>
      </w:r>
      <w:hyperlink r:id="rId12" w:history="1">
        <w:r w:rsidRPr="00C37942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  <w:lang w:val="en-GB"/>
          </w:rPr>
          <w:t>https://www.progettorialto.org/contributi/contributi-4/</w:t>
        </w:r>
      </w:hyperlink>
    </w:p>
    <w:p w14:paraId="5F636C15" w14:textId="647B7EC5" w:rsidR="00D42316" w:rsidRPr="00C37942" w:rsidRDefault="00D42316" w:rsidP="00D42316">
      <w:p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‘What did Venice look like to a medieval visitor from Tuscany?’,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Apollo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online comment, 29 January 2020 </w:t>
      </w:r>
      <w:hyperlink r:id="rId13" w:history="1">
        <w:r w:rsidRPr="00C37942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</w:rPr>
          <w:t>https://www.apollo-magazine.com/oldest-drawing-venice-niccolo-da-poggibonsi/</w:t>
        </w:r>
      </w:hyperlink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 </w:t>
      </w:r>
    </w:p>
    <w:p w14:paraId="70BB3C7B" w14:textId="77777777" w:rsidR="00D42316" w:rsidRPr="00C37942" w:rsidRDefault="00D42316" w:rsidP="00D42316">
      <w:p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</w:p>
    <w:p w14:paraId="66E0E505" w14:textId="237EE682" w:rsidR="00850369" w:rsidRPr="00C37942" w:rsidRDefault="00850369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‘Architecture and Design: “A new kind of demand for quite areas”: The architecture of the new extension to St John’s Library’,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St John’s College Working Library: 25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vertAlign w:val="superscript"/>
          <w:lang w:val="en-GB"/>
        </w:rPr>
        <w:t>th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Anniversary,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Cambridge: St John’s College, 2019, pp. 6-7</w:t>
      </w:r>
    </w:p>
    <w:p w14:paraId="630EDD56" w14:textId="77777777" w:rsidR="0000166F" w:rsidRPr="00C37942" w:rsidRDefault="0000166F" w:rsidP="0000166F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‘Domus Grimani 1594-2019’, exhibition review, Palazzo Grimani Venice,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161, July 2019, pp. 581-2</w:t>
      </w:r>
    </w:p>
    <w:p w14:paraId="4C4E14C4" w14:textId="77777777" w:rsidR="0000166F" w:rsidRPr="00C37942" w:rsidRDefault="0000166F" w:rsidP="0000166F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‘Listening to Venetian Renaissance Churches’ in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Cathedral Music,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May 2019, pp. 22-25</w:t>
      </w:r>
    </w:p>
    <w:p w14:paraId="4AB0539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Obituary of Lionello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Puppi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161, February 2019, pp. 179-80</w:t>
      </w:r>
    </w:p>
    <w:p w14:paraId="6984D04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‘Exhibition review: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Il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Giovane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Tintoretto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Tintoretto 1519-1594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’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Venice in Peril Newsletter,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Winter 2018 (unpaginated)</w:t>
      </w:r>
    </w:p>
    <w:p w14:paraId="2736311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‘Preface’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The Pisa Griffin and the Mari-Cha Lion: Metalwork, Art, and Technology in the Medieval Mediterranean,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Anna Contadini, Pisa: Pacini Editore, 2018, p. 7</w:t>
      </w:r>
    </w:p>
    <w:p w14:paraId="65072E2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‘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Exhibition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review: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Canova, Hayez, Cicognara: l’ultima gloria di Venezia,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Gallerie dell’Accademia, 29th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September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2017 – 2nd April 2018’,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Venice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 in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Peril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 Newsletter,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Winter 2017 (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unpaginated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)</w:t>
      </w:r>
    </w:p>
    <w:p w14:paraId="5F8186D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Obituary of James S. Ackerman,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vol.159, October 2017, pp. 820-821</w:t>
      </w:r>
    </w:p>
    <w:p w14:paraId="071F0B0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‘Accademia Galleries: A Review of the Exhibition “Aldo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Manuzio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”’,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Venice in Peril Newsletter,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summer 2016 (unpaginated)</w:t>
      </w:r>
    </w:p>
    <w:p w14:paraId="4CF6B700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‘Project Proposal: To restore the Miniatures in the “Antiphonary from Advent to Easter Saturday”, now in the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Archivio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Patriarcale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di Venezia’,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Venice in Peril Newsletter,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winter 2015/16 (unpaginated)</w:t>
      </w:r>
    </w:p>
    <w:p w14:paraId="2FD7625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‘Exploring Devotional Practice In The Italian Renaissance Home’ for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Scroope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: Cambridge Architecture Journal,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24, 2015, pp. 64-80</w:t>
      </w:r>
    </w:p>
    <w:p w14:paraId="74E3F67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‘David Rosand: Academic, critic and conservationist who wrote widely on Venetian Renaissance art’,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Art Newspaper,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no. 261, October 2014, p. 110</w:t>
      </w:r>
    </w:p>
    <w:p w14:paraId="68745900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‘Citizens of the Serenissima’,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Art Quarterly,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Winter 2008, pp. 56-8</w:t>
      </w:r>
    </w:p>
    <w:p w14:paraId="5287405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‘La place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merchande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 du monde’, for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fr-FR"/>
        </w:rPr>
        <w:t>Qantara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fr-FR"/>
        </w:rPr>
        <w:t xml:space="preserve">: Magazine des cultures arabe et méditerranéenne,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fr-FR"/>
        </w:rPr>
        <w:t>Paris: Institut du Monde Arabe, no. 61, Octobre 2006, pp. 29-33</w:t>
      </w:r>
    </w:p>
    <w:p w14:paraId="29BD618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(with Felicity Hunt and Felicia Huppert)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Report of the Cambridge Staff Satisfaction Survey,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2004 http://www.admin.cam.ac.uk/offices/personnel/equality/survey/index.html</w:t>
      </w:r>
    </w:p>
    <w:p w14:paraId="6152D91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‘Society of Architectural Historians’ Annual Meeting, Savannah, Georgia, 26-30 April 2006’,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Society of Architectural Historians of Great Britain Newsletter, 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89, Autumn 2006, pp. 15-17</w:t>
      </w:r>
    </w:p>
    <w:p w14:paraId="425F6D3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>‘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Yidali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wengi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fuxing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shigi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yishu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he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jianzhu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’ (‘The Art and Architecture of the Italian Renaissance’),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Dongnan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daxue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bao (Gazette of South East University, Nanjing, China),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30 March 2004, p. 6</w:t>
      </w:r>
    </w:p>
    <w:p w14:paraId="61EEE99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‘The Venetian merchant’s sense of place’,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Scroope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: Cambridge Architecture Journal,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15, 2003, pp. 94-99</w:t>
      </w:r>
    </w:p>
    <w:p w14:paraId="25835E28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‘My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favourite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work’,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Varsity,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7 February 2003, p. a9</w:t>
      </w:r>
    </w:p>
    <w:p w14:paraId="3BBFEF63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‘What makes an Architectural Historian?, ’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Society of Architectural Historians of GB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no. 74, Autumn 2001, p. 1.</w:t>
      </w:r>
    </w:p>
    <w:p w14:paraId="4D4F6E0C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'A French model for New Court',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Eagle,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2001, pp. 26-31</w:t>
      </w:r>
    </w:p>
    <w:p w14:paraId="7B3DAE5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'Sleeping Scotland: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Beldorney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Castle Cottage, Aberdeenshire',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Architectural Heritage Society of Scotland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no. 11, Winter 2000, p. 49</w:t>
      </w:r>
    </w:p>
    <w:p w14:paraId="0855C2E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'Editorial from the Chairman',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Society of Architectural Historians of Great Britain Newsletter,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no. 67, Summer 1999, pp. 1-2</w:t>
      </w:r>
    </w:p>
    <w:p w14:paraId="5D22F17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'Venice and the East: An Investigation into the Impact of Islam on Medieval Venetian Architecture',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Center 18: Record of Activities and Research Reports,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Center for Advanced Study in the Visual Arts, National Gallery of Art, Washington DC, 1998, pp. 107-110.</w:t>
      </w:r>
    </w:p>
    <w:p w14:paraId="2095F1AB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'Renovation and innovation in Venetian architecture,'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Scroope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vol. 6, 1994, pp. 66 - 74 </w:t>
      </w:r>
    </w:p>
    <w:p w14:paraId="3364F0A2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'Ritual Space in Renaissance Venice',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Scroope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 5, 1993, pp. 4 – 11</w:t>
      </w:r>
    </w:p>
    <w:p w14:paraId="4270439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Conference report on '1492: Ferdinand and Isabella and the Catholic Monarchy in Spain'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Bulletin of the Society of Renaissance Studies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X, October 1992, pp. 25-6</w:t>
      </w:r>
    </w:p>
    <w:p w14:paraId="67DD5E9A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'Rome and Venetian Art and Architecture 1523 - 1527,'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Edinburgh Architectural Review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XVIII, 1991, pp. 44 - 70</w:t>
      </w:r>
    </w:p>
    <w:p w14:paraId="328331FB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'The Aesthetic of the Plan: the Renaissance,'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Spazio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e Società,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XI, 1988, pp. 13-19</w:t>
      </w:r>
    </w:p>
    <w:p w14:paraId="6E214392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'Jacopo Sansovino: Il proto fiorentino,'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Marco Polo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XXVII, April 1986, p. 89</w:t>
      </w:r>
    </w:p>
    <w:p w14:paraId="0D2A2CA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(as Deborah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Longair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)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Knapwell Village and the Church of all Saints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(guidebook), 14 pp.,  Cambridge, 1978  http://</w:t>
      </w:r>
      <w:hyperlink r:id="rId14" w:history="1">
        <w:r w:rsidRPr="00C37942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  <w:lang w:val="en"/>
          </w:rPr>
          <w:t>www.elsworthchronicle.org.uk</w:t>
        </w:r>
      </w:hyperlink>
    </w:p>
    <w:p w14:paraId="25FEE83E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3F205E80" w14:textId="05DC627B" w:rsidR="00EF1ABE" w:rsidRDefault="00EF1ABE" w:rsidP="00EF1ABE">
      <w:pPr>
        <w:spacing w:after="240"/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Reviews of books and exhibitions:</w:t>
      </w:r>
    </w:p>
    <w:p w14:paraId="56220930" w14:textId="65D6CA98" w:rsidR="007E01CB" w:rsidRPr="00F941CF" w:rsidRDefault="007E01CB" w:rsidP="00EF1ABE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7E01CB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[in press]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review of Mario Piana, </w:t>
      </w:r>
      <w:proofErr w:type="spellStart"/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>Costruire</w:t>
      </w:r>
      <w:proofErr w:type="spellEnd"/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 xml:space="preserve"> a Venezia,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for 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>The Burlington Magazine</w:t>
      </w:r>
      <w:r w:rsidR="00F941CF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 xml:space="preserve">, </w:t>
      </w:r>
      <w:r w:rsidR="00F941CF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July 2025</w:t>
      </w:r>
    </w:p>
    <w:p w14:paraId="3953C4A5" w14:textId="489CCADD" w:rsidR="00CD7793" w:rsidRPr="00CD7793" w:rsidRDefault="00CD7793" w:rsidP="00E926A5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</w:pPr>
      <w:r w:rsidRPr="00BB0CEF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Review of Maria Agnese Chiari Moretto Wiel and David D'Andrea (eds), </w:t>
      </w:r>
      <w:r w:rsidRPr="00BB0CEF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 xml:space="preserve">La chiesa di San Rocco. </w:t>
      </w:r>
      <w:r w:rsidRPr="00CD7793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 xml:space="preserve">Spazio sacro </w:t>
      </w:r>
      <w:proofErr w:type="spellStart"/>
      <w:r w:rsidRPr="00CD7793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>confraternale</w:t>
      </w:r>
      <w:proofErr w:type="spellEnd"/>
      <w:r w:rsidRPr="00CD7793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 xml:space="preserve"> e luogo di culto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 xml:space="preserve">,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in </w:t>
      </w:r>
      <w:proofErr w:type="spellStart"/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>Sehepunkte</w:t>
      </w:r>
      <w:proofErr w:type="spellEnd"/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 xml:space="preserve">, </w:t>
      </w:r>
      <w:proofErr w:type="spellStart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>Ausgabe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25 (2025), no. 5 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 xml:space="preserve"> </w:t>
      </w:r>
      <w:hyperlink r:id="rId15" w:history="1">
        <w:r w:rsidRPr="00CD7793">
          <w:rPr>
            <w:rStyle w:val="Hyperlink"/>
            <w:rFonts w:asciiTheme="majorHAnsi" w:hAnsiTheme="majorHAnsi" w:cstheme="majorHAnsi"/>
            <w:bCs/>
            <w:sz w:val="22"/>
            <w:szCs w:val="22"/>
            <w:lang w:val="it-IT"/>
          </w:rPr>
          <w:t>https://www.sehepunkte.de/2025/05/39700.html</w:t>
        </w:r>
      </w:hyperlink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it-IT"/>
        </w:rPr>
        <w:t xml:space="preserve"> </w:t>
      </w:r>
    </w:p>
    <w:p w14:paraId="58133EDD" w14:textId="7AFF9067" w:rsidR="00E926A5" w:rsidRPr="00E926A5" w:rsidRDefault="00E926A5" w:rsidP="00E926A5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lastRenderedPageBreak/>
        <w:t xml:space="preserve">Review of </w:t>
      </w:r>
      <w:r w:rsidRPr="00E926A5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Denis </w:t>
      </w:r>
      <w:proofErr w:type="spellStart"/>
      <w:r w:rsidRPr="00E926A5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Ribouillault</w:t>
      </w:r>
      <w:proofErr w:type="spellEnd"/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, </w:t>
      </w:r>
      <w:r w:rsidRPr="00E926A5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>The Villa Barbaro at Maser: Science, Philosophy and the Family in Venetian Renaissance Art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in 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The Burlington Magazine,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166, September 2024, pp. 979-981</w:t>
      </w:r>
    </w:p>
    <w:p w14:paraId="4B9B4D1A" w14:textId="60AAE97B" w:rsidR="00E926A5" w:rsidRPr="00E926A5" w:rsidRDefault="00E926A5" w:rsidP="00EF1ABE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Review of Elizabeth Merrill (ed.), </w:t>
      </w:r>
      <w:r w:rsidRPr="00E926A5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>Creating Place in Early Modern European Architecture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,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in 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Renaissance Quarterly,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LXXVII/1, Spring 2024, pp. 262-264</w:t>
      </w:r>
    </w:p>
    <w:p w14:paraId="4A0641C5" w14:textId="2629D091" w:rsidR="00471121" w:rsidRPr="00C24A0D" w:rsidRDefault="00471121" w:rsidP="00471121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</w:pPr>
      <w:r w:rsidRPr="00471121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Review of </w:t>
      </w:r>
      <w:r w:rsidRPr="00471121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Elizabeth Bradford Smith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  <w:t xml:space="preserve">, </w:t>
      </w:r>
      <w:r w:rsidRPr="00471121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>Building Santa Maria Novella: Materials, Tradition and Invention in Late Medieval Florence</w:t>
      </w:r>
      <w:r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,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in 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Burlington Magazine, </w:t>
      </w:r>
      <w:r>
        <w:rPr>
          <w:rFonts w:asciiTheme="majorHAnsi" w:hAnsiTheme="majorHAnsi" w:cstheme="majorHAnsi"/>
          <w:sz w:val="22"/>
          <w:szCs w:val="22"/>
          <w:lang w:val="en-GB"/>
        </w:rPr>
        <w:t>166,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n-GB"/>
        </w:rPr>
        <w:t>April 2024, pp, 421-423</w:t>
      </w:r>
    </w:p>
    <w:p w14:paraId="3AEEAE69" w14:textId="2ACD9C2C" w:rsidR="00E948DC" w:rsidRPr="00E948DC" w:rsidRDefault="00E948DC" w:rsidP="00E948DC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Review of </w:t>
      </w:r>
      <w:r w:rsidRPr="00E948DC">
        <w:rPr>
          <w:rFonts w:asciiTheme="majorHAnsi" w:hAnsiTheme="majorHAnsi" w:cstheme="majorHAnsi"/>
          <w:sz w:val="22"/>
          <w:szCs w:val="22"/>
          <w:lang w:val="en-GB"/>
        </w:rPr>
        <w:t>Ronnie Ferguson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, </w:t>
      </w:r>
      <w:r w:rsidRPr="00E948DC">
        <w:rPr>
          <w:rFonts w:asciiTheme="majorHAnsi" w:hAnsiTheme="majorHAnsi" w:cstheme="majorHAnsi"/>
          <w:i/>
          <w:iCs/>
          <w:sz w:val="22"/>
          <w:szCs w:val="22"/>
          <w:lang w:val="en-GB"/>
        </w:rPr>
        <w:t>Venetian Inscriptions: Vernacular Writing for Public Display in</w:t>
      </w:r>
    </w:p>
    <w:p w14:paraId="6A746144" w14:textId="5739ED2B" w:rsidR="00E948DC" w:rsidRPr="00E948DC" w:rsidRDefault="00E948DC" w:rsidP="00E948DC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GB"/>
        </w:rPr>
      </w:pPr>
      <w:r w:rsidRPr="00E948DC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Medieval and Renaissance Venice 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in 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Burlington Magazine, </w:t>
      </w:r>
      <w:r>
        <w:rPr>
          <w:rFonts w:asciiTheme="majorHAnsi" w:hAnsiTheme="majorHAnsi" w:cstheme="majorHAnsi"/>
          <w:sz w:val="22"/>
          <w:szCs w:val="22"/>
          <w:lang w:val="en-GB"/>
        </w:rPr>
        <w:t>165, February 2023, pp. 207-8</w:t>
      </w:r>
    </w:p>
    <w:p w14:paraId="3EFC2587" w14:textId="77777777" w:rsidR="00E948DC" w:rsidRDefault="00E948DC" w:rsidP="00B02EA0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GB"/>
        </w:rPr>
      </w:pPr>
    </w:p>
    <w:p w14:paraId="3E56837C" w14:textId="6E3B0D26" w:rsidR="00B02EA0" w:rsidRDefault="00B02EA0" w:rsidP="00B02EA0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02EA0">
        <w:rPr>
          <w:rFonts w:asciiTheme="majorHAnsi" w:hAnsiTheme="majorHAnsi" w:cstheme="majorHAnsi"/>
          <w:sz w:val="22"/>
          <w:szCs w:val="22"/>
          <w:lang w:val="en-GB"/>
        </w:rPr>
        <w:t xml:space="preserve">Review of </w:t>
      </w:r>
      <w:r w:rsidRPr="00B02EA0">
        <w:rPr>
          <w:rFonts w:asciiTheme="majorHAnsi" w:hAnsiTheme="majorHAnsi" w:cstheme="majorHAnsi"/>
          <w:i/>
          <w:iCs/>
          <w:sz w:val="22"/>
          <w:szCs w:val="22"/>
          <w:lang w:val="en-GB"/>
        </w:rPr>
        <w:t>From Donatello to Alessandro Vittoria, 1450–1600: 150 Years of Sculpture in the Republic of Venice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, </w:t>
      </w:r>
      <w:r w:rsidRPr="00B02EA0">
        <w:rPr>
          <w:rFonts w:asciiTheme="majorHAnsi" w:hAnsiTheme="majorHAnsi" w:cstheme="majorHAnsi"/>
          <w:sz w:val="22"/>
          <w:szCs w:val="22"/>
        </w:rPr>
        <w:t xml:space="preserve">Galleria Giorgio Franchetti </w:t>
      </w:r>
      <w:proofErr w:type="spellStart"/>
      <w:r w:rsidRPr="00B02EA0">
        <w:rPr>
          <w:rFonts w:asciiTheme="majorHAnsi" w:hAnsiTheme="majorHAnsi" w:cstheme="majorHAnsi"/>
          <w:sz w:val="22"/>
          <w:szCs w:val="22"/>
        </w:rPr>
        <w:t>alla</w:t>
      </w:r>
      <w:proofErr w:type="spellEnd"/>
      <w:r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B02EA0">
        <w:rPr>
          <w:rFonts w:asciiTheme="majorHAnsi" w:hAnsiTheme="majorHAnsi" w:cstheme="majorHAnsi"/>
          <w:sz w:val="22"/>
          <w:szCs w:val="22"/>
        </w:rPr>
        <w:t xml:space="preserve">Ca’ </w:t>
      </w:r>
      <w:proofErr w:type="spellStart"/>
      <w:r w:rsidRPr="00B02EA0">
        <w:rPr>
          <w:rFonts w:asciiTheme="majorHAnsi" w:hAnsiTheme="majorHAnsi" w:cstheme="majorHAnsi"/>
          <w:sz w:val="22"/>
          <w:szCs w:val="22"/>
        </w:rPr>
        <w:t>d’Oro</w:t>
      </w:r>
      <w:proofErr w:type="spellEnd"/>
      <w:r w:rsidRPr="00B02EA0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Burlington Magazine, </w:t>
      </w:r>
      <w:r>
        <w:rPr>
          <w:rFonts w:asciiTheme="majorHAnsi" w:hAnsiTheme="majorHAnsi" w:cstheme="majorHAnsi"/>
          <w:sz w:val="22"/>
          <w:szCs w:val="22"/>
        </w:rPr>
        <w:t>164, August 2022, pp. 798-800</w:t>
      </w:r>
    </w:p>
    <w:p w14:paraId="4D8EFEA5" w14:textId="77777777" w:rsidR="00B02EA0" w:rsidRPr="00E948DC" w:rsidRDefault="00B02EA0" w:rsidP="00B02EA0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GB"/>
        </w:rPr>
      </w:pPr>
    </w:p>
    <w:p w14:paraId="6DAC982B" w14:textId="77777777" w:rsidR="001525FD" w:rsidRDefault="00524663" w:rsidP="001525FD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</w:pPr>
      <w:r w:rsidRPr="00B02EA0">
        <w:rPr>
          <w:rFonts w:asciiTheme="majorHAnsi" w:hAnsiTheme="majorHAnsi" w:cstheme="majorHAnsi"/>
          <w:sz w:val="22"/>
          <w:szCs w:val="22"/>
          <w:lang w:val="it-IT"/>
        </w:rPr>
        <w:t xml:space="preserve">Review of </w:t>
      </w:r>
      <w:r w:rsidRPr="00B02EA0">
        <w:rPr>
          <w:rFonts w:asciiTheme="majorHAnsi" w:hAnsiTheme="majorHAnsi" w:cstheme="majorHAnsi"/>
          <w:i/>
          <w:iCs/>
          <w:sz w:val="22"/>
          <w:szCs w:val="22"/>
          <w:lang w:val="it-IT"/>
        </w:rPr>
        <w:t xml:space="preserve">“Ingegnosi </w:t>
      </w:r>
      <w:proofErr w:type="spellStart"/>
      <w:r w:rsidRPr="00B02EA0">
        <w:rPr>
          <w:rFonts w:asciiTheme="majorHAnsi" w:hAnsiTheme="majorHAnsi" w:cstheme="majorHAnsi"/>
          <w:i/>
          <w:iCs/>
          <w:sz w:val="22"/>
          <w:szCs w:val="22"/>
          <w:lang w:val="it-IT"/>
        </w:rPr>
        <w:t>artificij</w:t>
      </w:r>
      <w:proofErr w:type="spellEnd"/>
      <w:r w:rsidRPr="00B02EA0">
        <w:rPr>
          <w:rFonts w:asciiTheme="majorHAnsi" w:hAnsiTheme="majorHAnsi" w:cstheme="majorHAnsi"/>
          <w:i/>
          <w:iCs/>
          <w:sz w:val="22"/>
          <w:szCs w:val="22"/>
          <w:lang w:val="it-IT"/>
        </w:rPr>
        <w:t xml:space="preserve">”. </w:t>
      </w:r>
      <w:r w:rsidRPr="00524663">
        <w:rPr>
          <w:rFonts w:asciiTheme="majorHAnsi" w:hAnsiTheme="majorHAnsi" w:cstheme="majorHAnsi"/>
          <w:i/>
          <w:iCs/>
          <w:sz w:val="22"/>
          <w:szCs w:val="22"/>
          <w:lang w:val="it-IT"/>
        </w:rPr>
        <w:t>Serenissima Repubblica di Venezia: Trecento anni di storia della scienza, della tecnica e dell’innovazione (1474-1788)</w:t>
      </w:r>
      <w:r w:rsidRPr="00524663">
        <w:rPr>
          <w:rFonts w:asciiTheme="majorHAnsi" w:hAnsiTheme="majorHAnsi" w:cstheme="majorHAnsi"/>
          <w:sz w:val="22"/>
          <w:szCs w:val="22"/>
          <w:lang w:val="it-IT"/>
        </w:rPr>
        <w:t xml:space="preserve"> by Roberto </w:t>
      </w:r>
      <w:proofErr w:type="spellStart"/>
      <w:r w:rsidRPr="00524663">
        <w:rPr>
          <w:rFonts w:asciiTheme="majorHAnsi" w:hAnsiTheme="majorHAnsi" w:cstheme="majorHAnsi"/>
          <w:sz w:val="22"/>
          <w:szCs w:val="22"/>
          <w:lang w:val="it-IT"/>
        </w:rPr>
        <w:t>Berveglieri</w:t>
      </w:r>
      <w:proofErr w:type="spellEnd"/>
      <w:r>
        <w:rPr>
          <w:rFonts w:asciiTheme="majorHAnsi" w:hAnsiTheme="majorHAnsi" w:cstheme="majorHAnsi"/>
          <w:sz w:val="22"/>
          <w:szCs w:val="22"/>
          <w:lang w:val="it-IT"/>
        </w:rPr>
        <w:t>,</w:t>
      </w:r>
      <w:r w:rsidRPr="00524663">
        <w:rPr>
          <w:rFonts w:asciiTheme="majorHAnsi" w:hAnsiTheme="majorHAnsi" w:cstheme="majorHAnsi"/>
          <w:sz w:val="22"/>
          <w:szCs w:val="22"/>
          <w:lang w:val="it-IT"/>
        </w:rPr>
        <w:t xml:space="preserve">” </w:t>
      </w:r>
      <w:r>
        <w:rPr>
          <w:rFonts w:asciiTheme="majorHAnsi" w:hAnsiTheme="majorHAnsi" w:cstheme="majorHAnsi"/>
          <w:sz w:val="22"/>
          <w:szCs w:val="22"/>
          <w:lang w:val="it-IT"/>
        </w:rPr>
        <w:t xml:space="preserve">in </w:t>
      </w:r>
      <w:r w:rsidRPr="00524663">
        <w:rPr>
          <w:rFonts w:asciiTheme="majorHAnsi" w:hAnsiTheme="majorHAnsi" w:cstheme="majorHAnsi"/>
          <w:i/>
          <w:iCs/>
          <w:sz w:val="22"/>
          <w:szCs w:val="22"/>
          <w:lang w:val="it-IT"/>
        </w:rPr>
        <w:t>Technology and Culture</w:t>
      </w:r>
      <w:r>
        <w:rPr>
          <w:rFonts w:asciiTheme="majorHAnsi" w:hAnsiTheme="majorHAnsi" w:cstheme="majorHAnsi"/>
          <w:sz w:val="22"/>
          <w:szCs w:val="22"/>
          <w:lang w:val="it-IT"/>
        </w:rPr>
        <w:t>,</w:t>
      </w:r>
      <w:r w:rsidRPr="00524663">
        <w:rPr>
          <w:rFonts w:asciiTheme="majorHAnsi" w:hAnsiTheme="majorHAnsi" w:cstheme="majorHAnsi"/>
          <w:sz w:val="22"/>
          <w:szCs w:val="22"/>
          <w:lang w:val="it-IT"/>
        </w:rPr>
        <w:t xml:space="preserve"> 63</w:t>
      </w:r>
      <w:r>
        <w:rPr>
          <w:rFonts w:asciiTheme="majorHAnsi" w:hAnsiTheme="majorHAnsi" w:cstheme="majorHAnsi"/>
          <w:sz w:val="22"/>
          <w:szCs w:val="22"/>
          <w:lang w:val="it-IT"/>
        </w:rPr>
        <w:t>/</w:t>
      </w:r>
      <w:r w:rsidRPr="00524663">
        <w:rPr>
          <w:rFonts w:asciiTheme="majorHAnsi" w:hAnsiTheme="majorHAnsi" w:cstheme="majorHAnsi"/>
          <w:sz w:val="22"/>
          <w:szCs w:val="22"/>
          <w:lang w:val="it-IT"/>
        </w:rPr>
        <w:t>1</w:t>
      </w:r>
      <w:r>
        <w:rPr>
          <w:rFonts w:asciiTheme="majorHAnsi" w:hAnsiTheme="majorHAnsi" w:cstheme="majorHAnsi"/>
          <w:sz w:val="22"/>
          <w:szCs w:val="22"/>
          <w:lang w:val="it-IT"/>
        </w:rPr>
        <w:t xml:space="preserve">, </w:t>
      </w:r>
      <w:r w:rsidRPr="00524663">
        <w:rPr>
          <w:rFonts w:asciiTheme="majorHAnsi" w:hAnsiTheme="majorHAnsi" w:cstheme="majorHAnsi"/>
          <w:sz w:val="22"/>
          <w:szCs w:val="22"/>
          <w:lang w:val="it-IT"/>
        </w:rPr>
        <w:t>2021</w:t>
      </w:r>
      <w:r>
        <w:rPr>
          <w:rFonts w:asciiTheme="majorHAnsi" w:hAnsiTheme="majorHAnsi" w:cstheme="majorHAnsi"/>
          <w:sz w:val="22"/>
          <w:szCs w:val="22"/>
          <w:lang w:val="it-IT"/>
        </w:rPr>
        <w:t>, pp.</w:t>
      </w:r>
      <w:r w:rsidRPr="00524663">
        <w:rPr>
          <w:rFonts w:asciiTheme="majorHAnsi" w:hAnsiTheme="majorHAnsi" w:cstheme="majorHAnsi"/>
          <w:sz w:val="22"/>
          <w:szCs w:val="22"/>
          <w:lang w:val="it-IT"/>
        </w:rPr>
        <w:t xml:space="preserve"> 250–51</w:t>
      </w:r>
      <w:r w:rsidR="001525FD" w:rsidRPr="001525FD">
        <w:rPr>
          <w:rFonts w:asciiTheme="majorHAnsi" w:hAnsiTheme="majorHAnsi" w:cstheme="majorHAnsi"/>
          <w:bCs/>
          <w:color w:val="000000" w:themeColor="text1"/>
          <w:sz w:val="22"/>
          <w:szCs w:val="22"/>
          <w:lang w:val="it-IT"/>
        </w:rPr>
        <w:t xml:space="preserve"> </w:t>
      </w:r>
    </w:p>
    <w:p w14:paraId="20A2E61B" w14:textId="7E313FB3" w:rsidR="00E948DC" w:rsidRPr="00471121" w:rsidRDefault="001525FD" w:rsidP="00524663">
      <w:pPr>
        <w:spacing w:after="240"/>
        <w:outlineLvl w:val="0"/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</w:pPr>
      <w:r w:rsidRPr="001525FD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Review of Fabrizio Nevola, </w:t>
      </w:r>
      <w:r w:rsidRPr="001525FD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Street Life in Renaissance Italy, </w:t>
      </w:r>
      <w:r w:rsidRPr="001525FD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 xml:space="preserve">for </w:t>
      </w:r>
      <w:r w:rsidRPr="001525FD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  <w:lang w:val="en-GB"/>
        </w:rPr>
        <w:t xml:space="preserve">Architectural History </w:t>
      </w:r>
      <w:r w:rsidRPr="001525FD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64, 2021, pp. 405-7</w:t>
      </w:r>
    </w:p>
    <w:p w14:paraId="2D163FB8" w14:textId="79ED5355" w:rsidR="001A5B01" w:rsidRPr="001005D8" w:rsidRDefault="001A5B01" w:rsidP="00524663">
      <w:pPr>
        <w:spacing w:after="240"/>
        <w:outlineLvl w:val="0"/>
        <w:rPr>
          <w:rFonts w:asciiTheme="majorHAnsi" w:hAnsiTheme="majorHAnsi" w:cstheme="majorHAnsi"/>
          <w:i/>
          <w:sz w:val="22"/>
          <w:szCs w:val="22"/>
        </w:rPr>
      </w:pPr>
      <w:r w:rsidRPr="001005D8">
        <w:rPr>
          <w:rFonts w:asciiTheme="majorHAnsi" w:hAnsiTheme="majorHAnsi" w:cstheme="majorHAnsi"/>
          <w:sz w:val="22"/>
          <w:szCs w:val="22"/>
        </w:rPr>
        <w:t xml:space="preserve">Review of Vaughan Hart, </w:t>
      </w:r>
      <w:r w:rsidRPr="001005D8">
        <w:rPr>
          <w:rFonts w:asciiTheme="majorHAnsi" w:hAnsiTheme="majorHAnsi" w:cstheme="majorHAnsi"/>
          <w:i/>
          <w:sz w:val="22"/>
          <w:szCs w:val="22"/>
        </w:rPr>
        <w:t xml:space="preserve">Christopher Wren: In Search of Eastern Antiquity, </w:t>
      </w:r>
      <w:r w:rsidRPr="001005D8">
        <w:rPr>
          <w:rFonts w:asciiTheme="majorHAnsi" w:hAnsiTheme="majorHAnsi" w:cstheme="majorHAnsi"/>
          <w:sz w:val="22"/>
          <w:szCs w:val="22"/>
        </w:rPr>
        <w:t xml:space="preserve">for the </w:t>
      </w:r>
      <w:r w:rsidRPr="001005D8">
        <w:rPr>
          <w:rFonts w:asciiTheme="majorHAnsi" w:hAnsiTheme="majorHAnsi" w:cstheme="majorHAnsi"/>
          <w:i/>
          <w:sz w:val="22"/>
          <w:szCs w:val="22"/>
        </w:rPr>
        <w:t xml:space="preserve">Journal of </w:t>
      </w:r>
      <w:r w:rsidR="002203F1">
        <w:rPr>
          <w:rFonts w:asciiTheme="majorHAnsi" w:hAnsiTheme="majorHAnsi" w:cstheme="majorHAnsi"/>
          <w:i/>
          <w:sz w:val="22"/>
          <w:szCs w:val="22"/>
        </w:rPr>
        <w:t>t</w:t>
      </w:r>
      <w:r w:rsidRPr="001005D8">
        <w:rPr>
          <w:rFonts w:asciiTheme="majorHAnsi" w:hAnsiTheme="majorHAnsi" w:cstheme="majorHAnsi"/>
          <w:i/>
          <w:sz w:val="22"/>
          <w:szCs w:val="22"/>
        </w:rPr>
        <w:t>he Society of Architectural Historians</w:t>
      </w:r>
      <w:r w:rsidR="00FC0055">
        <w:rPr>
          <w:rFonts w:ascii="Calibri" w:hAnsi="Calibri" w:cs="Calibri"/>
          <w:i/>
          <w:color w:val="000000"/>
          <w:sz w:val="22"/>
          <w:szCs w:val="22"/>
        </w:rPr>
        <w:t xml:space="preserve">, </w:t>
      </w:r>
      <w:r w:rsidR="00FC0055">
        <w:rPr>
          <w:rFonts w:ascii="Calibri" w:hAnsi="Calibri" w:cs="Calibri"/>
          <w:iCs/>
          <w:color w:val="000000"/>
          <w:sz w:val="22"/>
          <w:szCs w:val="22"/>
        </w:rPr>
        <w:t>80/1, March 2021, pp. 105-6</w:t>
      </w:r>
    </w:p>
    <w:p w14:paraId="45A68BBD" w14:textId="3D8F5569" w:rsidR="001005D8" w:rsidRPr="00384CC8" w:rsidRDefault="001005D8" w:rsidP="001005D8">
      <w:pPr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/>
        </w:rPr>
      </w:pPr>
      <w:r w:rsidRPr="00384CC8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Review of </w:t>
      </w:r>
      <w:r w:rsidRPr="00384CC8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San Marco. </w:t>
      </w:r>
      <w:r w:rsidRPr="001005D8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La Basilica di Venezia. </w:t>
      </w:r>
      <w:r w:rsidRPr="00384CC8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Arte, Storia, </w:t>
      </w:r>
      <w:proofErr w:type="spellStart"/>
      <w:r w:rsidRPr="00384CC8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Conservazione</w:t>
      </w:r>
      <w:proofErr w:type="spellEnd"/>
      <w:r w:rsidRPr="00384CC8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,</w:t>
      </w:r>
      <w:r w:rsidRPr="00384CC8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edited by Ettore Vio, for </w:t>
      </w:r>
      <w:r w:rsidRPr="00384CC8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The Burlington Magazine</w:t>
      </w:r>
      <w:r w:rsidR="002203F1" w:rsidRPr="00384CC8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, </w:t>
      </w:r>
      <w:r w:rsidR="002203F1" w:rsidRPr="00384CC8">
        <w:rPr>
          <w:rFonts w:asciiTheme="majorHAnsi" w:hAnsiTheme="majorHAnsi" w:cstheme="majorHAnsi"/>
          <w:iCs/>
          <w:color w:val="000000" w:themeColor="text1"/>
          <w:sz w:val="22"/>
          <w:szCs w:val="22"/>
          <w:lang w:val="en-GB"/>
        </w:rPr>
        <w:t>163, March 2021, pp. 187-188.</w:t>
      </w:r>
    </w:p>
    <w:p w14:paraId="74582487" w14:textId="77777777" w:rsidR="001005D8" w:rsidRPr="00384CC8" w:rsidRDefault="001005D8" w:rsidP="001005D8">
      <w:pPr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</w:pPr>
    </w:p>
    <w:p w14:paraId="066F7F97" w14:textId="33897FA0" w:rsidR="00A62A41" w:rsidRDefault="00A62A41" w:rsidP="00A62A41">
      <w:pPr>
        <w:autoSpaceDE w:val="0"/>
        <w:autoSpaceDN w:val="0"/>
        <w:adjustRightInd w:val="0"/>
        <w:rPr>
          <w:rFonts w:ascii="ÜÊZœ˛" w:hAnsi="ÜÊZœ˛" w:cs="ÜÊZœ˛"/>
          <w:sz w:val="20"/>
          <w:lang w:val="en-GB"/>
        </w:rPr>
      </w:pPr>
      <w:r>
        <w:rPr>
          <w:rFonts w:asciiTheme="majorHAnsi" w:hAnsiTheme="majorHAnsi" w:cstheme="majorHAnsi"/>
          <w:sz w:val="22"/>
          <w:szCs w:val="22"/>
        </w:rPr>
        <w:t xml:space="preserve">Review of 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The Architecture of Scotland 1660-1750, </w:t>
      </w:r>
      <w:r>
        <w:rPr>
          <w:rFonts w:asciiTheme="majorHAnsi" w:hAnsiTheme="majorHAnsi" w:cstheme="majorHAnsi"/>
          <w:sz w:val="22"/>
          <w:szCs w:val="22"/>
        </w:rPr>
        <w:t xml:space="preserve">ed. by Louis Humm, John Lowrey and Aonghus McKechnie, in 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Planning Perspectives, </w:t>
      </w:r>
      <w:r>
        <w:rPr>
          <w:rFonts w:ascii="ÜÊZœ˛" w:hAnsi="ÜÊZœ˛" w:cs="ÜÊZœ˛"/>
          <w:sz w:val="20"/>
          <w:lang w:val="en-GB"/>
        </w:rPr>
        <w:t>35:6, November 2020, pp. 1124-26.</w:t>
      </w:r>
    </w:p>
    <w:p w14:paraId="6F342077" w14:textId="1E54E09B" w:rsidR="00EC6433" w:rsidRPr="00EC6433" w:rsidRDefault="00EC6433" w:rsidP="00A62A41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GB"/>
        </w:rPr>
      </w:pPr>
      <w:r w:rsidRPr="00EC6433">
        <w:rPr>
          <w:rFonts w:asciiTheme="majorHAnsi" w:hAnsiTheme="majorHAnsi" w:cstheme="majorHAnsi"/>
          <w:sz w:val="22"/>
          <w:szCs w:val="22"/>
          <w:lang w:val="en-GB"/>
        </w:rPr>
        <w:t xml:space="preserve">DOI: </w:t>
      </w:r>
      <w:hyperlink r:id="rId16" w:history="1">
        <w:r w:rsidRPr="00EC6433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https://doi.org/10.1080/02665433.2020.1839175</w:t>
        </w:r>
      </w:hyperlink>
    </w:p>
    <w:p w14:paraId="5392769D" w14:textId="39395E1F" w:rsidR="00A62A41" w:rsidRPr="00EC6433" w:rsidRDefault="00EC6433" w:rsidP="001A5B01">
      <w:pPr>
        <w:autoSpaceDE w:val="0"/>
        <w:autoSpaceDN w:val="0"/>
        <w:adjustRightInd w:val="0"/>
        <w:rPr>
          <w:rFonts w:ascii="ÜÊZœ˛" w:hAnsi="ÜÊZœ˛" w:cs="ÜÊZœ˛"/>
          <w:sz w:val="20"/>
          <w:lang w:val="en-GB"/>
        </w:rPr>
      </w:pPr>
      <w:r>
        <w:rPr>
          <w:rFonts w:ascii="ÜÊZœ˛" w:hAnsi="ÜÊZœ˛" w:cs="ÜÊZœ˛"/>
          <w:sz w:val="20"/>
          <w:lang w:val="en-GB"/>
        </w:rPr>
        <w:t xml:space="preserve"> </w:t>
      </w:r>
    </w:p>
    <w:p w14:paraId="49973289" w14:textId="7E7E6FC3" w:rsidR="001A5B01" w:rsidRPr="002203F1" w:rsidRDefault="001A5B01" w:rsidP="001A5B01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203F1">
        <w:rPr>
          <w:rFonts w:asciiTheme="majorHAnsi" w:hAnsiTheme="majorHAnsi" w:cstheme="majorHAnsi"/>
          <w:sz w:val="22"/>
          <w:szCs w:val="22"/>
        </w:rPr>
        <w:t xml:space="preserve">Review of Pamela O. Long, </w:t>
      </w:r>
      <w:r w:rsidRPr="002203F1">
        <w:rPr>
          <w:rFonts w:asciiTheme="majorHAnsi" w:hAnsiTheme="majorHAnsi" w:cstheme="majorHAnsi"/>
          <w:i/>
          <w:sz w:val="22"/>
          <w:szCs w:val="22"/>
        </w:rPr>
        <w:t xml:space="preserve">Engineering the Eternal City: Infrastructure, Topography, and the Culture of Knowledge in Late Sixteenth-Century Rome </w:t>
      </w:r>
      <w:r w:rsidRPr="002203F1">
        <w:rPr>
          <w:rFonts w:asciiTheme="majorHAnsi" w:hAnsiTheme="majorHAnsi" w:cstheme="majorHAnsi"/>
          <w:sz w:val="22"/>
          <w:szCs w:val="22"/>
        </w:rPr>
        <w:t xml:space="preserve">for the </w:t>
      </w:r>
      <w:r w:rsidRPr="002203F1">
        <w:rPr>
          <w:rFonts w:asciiTheme="majorHAnsi" w:hAnsiTheme="majorHAnsi" w:cstheme="majorHAnsi"/>
          <w:i/>
          <w:sz w:val="22"/>
          <w:szCs w:val="22"/>
        </w:rPr>
        <w:t xml:space="preserve">English Historical Review, </w:t>
      </w:r>
      <w:r w:rsidRPr="002203F1">
        <w:rPr>
          <w:rFonts w:asciiTheme="majorHAnsi" w:hAnsiTheme="majorHAnsi" w:cstheme="majorHAnsi"/>
          <w:sz w:val="22"/>
          <w:szCs w:val="22"/>
        </w:rPr>
        <w:t xml:space="preserve">2020 </w:t>
      </w:r>
    </w:p>
    <w:p w14:paraId="487A908E" w14:textId="77777777" w:rsidR="001A5B01" w:rsidRPr="002203F1" w:rsidRDefault="001A5B01" w:rsidP="001A5B01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2203F1">
        <w:rPr>
          <w:rFonts w:asciiTheme="majorHAnsi" w:hAnsiTheme="majorHAnsi" w:cstheme="majorHAnsi"/>
          <w:sz w:val="22"/>
          <w:szCs w:val="22"/>
        </w:rPr>
        <w:t xml:space="preserve">DOI </w:t>
      </w:r>
      <w:hyperlink r:id="rId17" w:history="1">
        <w:r w:rsidRPr="002203F1">
          <w:rPr>
            <w:rStyle w:val="Hyperlink"/>
            <w:rFonts w:asciiTheme="majorHAnsi" w:hAnsiTheme="majorHAnsi" w:cstheme="majorHAnsi"/>
            <w:sz w:val="22"/>
            <w:szCs w:val="22"/>
          </w:rPr>
          <w:t>https://doi.org/10.1093/ehr/ceaa148</w:t>
        </w:r>
      </w:hyperlink>
      <w:r w:rsidRPr="002203F1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210868CF" w14:textId="77777777" w:rsidR="001A5B01" w:rsidRPr="00FB33FC" w:rsidRDefault="001A5B01" w:rsidP="001A5B01">
      <w:pPr>
        <w:pStyle w:val="source"/>
        <w:spacing w:before="0" w:beforeAutospacing="0" w:after="0" w:afterAutospacing="0" w:line="270" w:lineRule="atLeast"/>
        <w:ind w:right="30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AA9A324" w14:textId="77777777" w:rsidR="001A5B01" w:rsidRDefault="001A5B01" w:rsidP="001A5B01">
      <w:pPr>
        <w:pStyle w:val="source"/>
        <w:spacing w:before="0" w:beforeAutospacing="0" w:after="0" w:afterAutospacing="0" w:line="270" w:lineRule="atLeast"/>
        <w:ind w:right="300"/>
        <w:textAlignment w:val="baseline"/>
        <w:rPr>
          <w:rFonts w:ascii="Helvetica" w:hAnsi="Helvetica"/>
          <w:color w:val="595959"/>
          <w:sz w:val="20"/>
          <w:szCs w:val="20"/>
        </w:rPr>
      </w:pPr>
      <w:r w:rsidRPr="00075EC2">
        <w:rPr>
          <w:rFonts w:ascii="Calibri" w:hAnsi="Calibri"/>
          <w:sz w:val="22"/>
          <w:szCs w:val="22"/>
        </w:rPr>
        <w:t xml:space="preserve">Review of David </w:t>
      </w:r>
      <w:proofErr w:type="spellStart"/>
      <w:r w:rsidRPr="00075EC2">
        <w:rPr>
          <w:rFonts w:ascii="Calibri" w:hAnsi="Calibri"/>
          <w:sz w:val="22"/>
          <w:szCs w:val="22"/>
        </w:rPr>
        <w:t>Hemsoll</w:t>
      </w:r>
      <w:proofErr w:type="spellEnd"/>
      <w:r w:rsidRPr="00075EC2">
        <w:rPr>
          <w:rFonts w:ascii="Calibri" w:hAnsi="Calibri"/>
          <w:sz w:val="22"/>
          <w:szCs w:val="22"/>
        </w:rPr>
        <w:t xml:space="preserve">, </w:t>
      </w:r>
      <w:r w:rsidRPr="00075EC2">
        <w:rPr>
          <w:rFonts w:ascii="Calibri" w:hAnsi="Calibri"/>
          <w:i/>
          <w:sz w:val="22"/>
          <w:szCs w:val="22"/>
        </w:rPr>
        <w:t>Emulating Antiquity:</w:t>
      </w:r>
      <w:r w:rsidRPr="00075EC2">
        <w:rPr>
          <w:rFonts w:ascii="Calibri" w:hAnsi="Calibri" w:cs="Calibri"/>
          <w:i/>
          <w:iCs/>
          <w:sz w:val="22"/>
          <w:szCs w:val="22"/>
        </w:rPr>
        <w:t xml:space="preserve"> Renaissance Buildings from Brunelleschi to Michelangelo</w:t>
      </w:r>
      <w:r w:rsidRPr="00075EC2">
        <w:rPr>
          <w:rFonts w:ascii="Calibri" w:hAnsi="Calibri" w:cs="Calibri"/>
          <w:sz w:val="22"/>
          <w:szCs w:val="22"/>
        </w:rPr>
        <w:t xml:space="preserve">, for </w:t>
      </w:r>
      <w:r w:rsidRPr="00075EC2">
        <w:rPr>
          <w:rFonts w:ascii="Calibri" w:hAnsi="Calibri" w:cs="Calibri"/>
          <w:i/>
          <w:sz w:val="22"/>
          <w:szCs w:val="22"/>
        </w:rPr>
        <w:t>The Classical Review</w:t>
      </w:r>
      <w:r>
        <w:rPr>
          <w:rFonts w:ascii="Calibri" w:hAnsi="Calibri" w:cs="Calibri"/>
          <w:i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April 2020, pp. 1-2 </w:t>
      </w:r>
      <w:r>
        <w:rPr>
          <w:rFonts w:ascii="Helvetica" w:hAnsi="Helvetica"/>
          <w:color w:val="595959"/>
          <w:sz w:val="20"/>
          <w:szCs w:val="20"/>
        </w:rPr>
        <w:t>DOI:</w:t>
      </w:r>
      <w:r>
        <w:rPr>
          <w:rStyle w:val="apple-converted-space"/>
          <w:rFonts w:ascii="Helvetica" w:hAnsi="Helvetica"/>
          <w:color w:val="595959"/>
          <w:sz w:val="20"/>
          <w:szCs w:val="20"/>
        </w:rPr>
        <w:t> </w:t>
      </w:r>
      <w:hyperlink r:id="rId18" w:tgtFrame="_blank" w:history="1">
        <w:r>
          <w:rPr>
            <w:rStyle w:val="Hyperlink"/>
            <w:rFonts w:ascii="Helvetica" w:hAnsi="Helvetica"/>
            <w:sz w:val="20"/>
            <w:szCs w:val="20"/>
            <w:bdr w:val="none" w:sz="0" w:space="0" w:color="auto" w:frame="1"/>
          </w:rPr>
          <w:t>https://doi.org/10.1017/S0009840X20000487</w:t>
        </w:r>
      </w:hyperlink>
    </w:p>
    <w:p w14:paraId="38E48308" w14:textId="77777777" w:rsidR="001A5B01" w:rsidRPr="00FB33FC" w:rsidRDefault="001A5B01" w:rsidP="001A5B01">
      <w:pPr>
        <w:pStyle w:val="source"/>
        <w:spacing w:before="0" w:beforeAutospacing="0" w:after="0" w:afterAutospacing="0" w:line="270" w:lineRule="atLeast"/>
        <w:ind w:right="300"/>
        <w:textAlignment w:val="baseline"/>
        <w:rPr>
          <w:rFonts w:ascii="Helvetica" w:hAnsi="Helvetica"/>
          <w:color w:val="595959"/>
          <w:sz w:val="20"/>
          <w:szCs w:val="20"/>
        </w:rPr>
      </w:pPr>
    </w:p>
    <w:p w14:paraId="3183936A" w14:textId="77777777" w:rsidR="001A5B01" w:rsidRDefault="001A5B01" w:rsidP="001A5B01">
      <w:pPr>
        <w:rPr>
          <w:rFonts w:ascii="Calibri" w:hAnsi="Calibri" w:cs="Calibri"/>
          <w:color w:val="221E1F"/>
          <w:sz w:val="22"/>
          <w:szCs w:val="22"/>
          <w:shd w:val="clear" w:color="auto" w:fill="FFFFFF"/>
          <w:lang w:val="it-IT"/>
        </w:rPr>
      </w:pPr>
      <w:r w:rsidRPr="00FB33FC">
        <w:rPr>
          <w:rFonts w:ascii="Calibri" w:hAnsi="Calibri" w:cs="Calibri"/>
          <w:sz w:val="22"/>
          <w:szCs w:val="22"/>
          <w:lang w:val="it-IT"/>
        </w:rPr>
        <w:t xml:space="preserve">Review of Ludovica Galeazzo, </w:t>
      </w:r>
      <w:r w:rsidRPr="00FB33FC">
        <w:rPr>
          <w:rFonts w:ascii="Calibri" w:hAnsi="Calibri" w:cs="Calibri"/>
          <w:i/>
          <w:sz w:val="22"/>
          <w:szCs w:val="22"/>
          <w:lang w:val="it-IT"/>
        </w:rPr>
        <w:t>Venezia e i margini urbani: L</w:t>
      </w:r>
      <w:r w:rsidRPr="00FB33FC">
        <w:rPr>
          <w:rFonts w:ascii="Calibri" w:hAnsi="Calibri" w:cs="Calibri"/>
          <w:sz w:val="22"/>
          <w:szCs w:val="22"/>
          <w:lang w:val="it-IT"/>
        </w:rPr>
        <w:t>’insula</w:t>
      </w:r>
      <w:r w:rsidRPr="00FB33FC">
        <w:rPr>
          <w:rFonts w:ascii="Calibri" w:hAnsi="Calibri" w:cs="Calibri"/>
          <w:i/>
          <w:sz w:val="22"/>
          <w:szCs w:val="22"/>
          <w:lang w:val="it-IT"/>
        </w:rPr>
        <w:t xml:space="preserve"> dei Gesuiti in età moderna, </w:t>
      </w:r>
      <w:r w:rsidRPr="00FB33FC">
        <w:rPr>
          <w:rFonts w:ascii="Calibri" w:hAnsi="Calibri" w:cs="Calibri"/>
          <w:sz w:val="22"/>
          <w:szCs w:val="22"/>
          <w:lang w:val="it-IT"/>
        </w:rPr>
        <w:t xml:space="preserve">for </w:t>
      </w:r>
      <w:proofErr w:type="spellStart"/>
      <w:r w:rsidRPr="00FB33FC">
        <w:rPr>
          <w:rFonts w:ascii="Calibri" w:hAnsi="Calibri" w:cs="Calibri"/>
          <w:i/>
          <w:sz w:val="22"/>
          <w:szCs w:val="22"/>
          <w:lang w:val="it-IT"/>
        </w:rPr>
        <w:t>Architectural</w:t>
      </w:r>
      <w:proofErr w:type="spellEnd"/>
      <w:r w:rsidRPr="00FB33FC">
        <w:rPr>
          <w:rFonts w:ascii="Calibri" w:hAnsi="Calibri" w:cs="Calibri"/>
          <w:i/>
          <w:sz w:val="22"/>
          <w:szCs w:val="22"/>
          <w:lang w:val="it-IT"/>
        </w:rPr>
        <w:t xml:space="preserve"> Histories</w:t>
      </w:r>
      <w:r w:rsidRPr="00FB33FC">
        <w:rPr>
          <w:rFonts w:ascii="Calibri" w:hAnsi="Calibri" w:cs="Calibri"/>
          <w:color w:val="221E1F"/>
          <w:sz w:val="22"/>
          <w:szCs w:val="22"/>
          <w:shd w:val="clear" w:color="auto" w:fill="FFFFFF"/>
          <w:lang w:val="it-IT"/>
        </w:rPr>
        <w:t>, 8(1), Spring 202</w:t>
      </w:r>
      <w:r>
        <w:rPr>
          <w:rFonts w:ascii="Calibri" w:hAnsi="Calibri" w:cs="Calibri"/>
          <w:color w:val="221E1F"/>
          <w:sz w:val="22"/>
          <w:szCs w:val="22"/>
          <w:shd w:val="clear" w:color="auto" w:fill="FFFFFF"/>
          <w:lang w:val="it-IT"/>
        </w:rPr>
        <w:t xml:space="preserve">0, </w:t>
      </w:r>
      <w:r w:rsidRPr="00FB33FC">
        <w:rPr>
          <w:rFonts w:ascii="Calibri" w:hAnsi="Calibri" w:cs="Calibri"/>
          <w:color w:val="221E1F"/>
          <w:sz w:val="22"/>
          <w:szCs w:val="22"/>
          <w:shd w:val="clear" w:color="auto" w:fill="FFFFFF"/>
          <w:lang w:val="it-IT"/>
        </w:rPr>
        <w:t xml:space="preserve"> </w:t>
      </w:r>
      <w:r>
        <w:rPr>
          <w:rFonts w:ascii="Calibri" w:hAnsi="Calibri" w:cs="Calibri"/>
          <w:color w:val="221E1F"/>
          <w:sz w:val="22"/>
          <w:szCs w:val="22"/>
          <w:shd w:val="clear" w:color="auto" w:fill="FFFFFF"/>
          <w:lang w:val="it-IT"/>
        </w:rPr>
        <w:t xml:space="preserve">p. 7 </w:t>
      </w:r>
    </w:p>
    <w:p w14:paraId="57A452ED" w14:textId="11568F9A" w:rsidR="00A62A41" w:rsidRPr="001525FD" w:rsidRDefault="001A5B01" w:rsidP="001525FD">
      <w:pPr>
        <w:autoSpaceDE w:val="0"/>
        <w:autoSpaceDN w:val="0"/>
        <w:adjustRightInd w:val="0"/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</w:pPr>
      <w:r w:rsidRPr="00FB33FC">
        <w:rPr>
          <w:rFonts w:ascii="Calibri" w:hAnsi="Calibri" w:cs="Calibri"/>
          <w:color w:val="221E1F"/>
          <w:sz w:val="22"/>
          <w:szCs w:val="22"/>
          <w:shd w:val="clear" w:color="auto" w:fill="FFFFFF"/>
          <w:lang w:val="it-IT"/>
        </w:rPr>
        <w:t>DOI:</w:t>
      </w:r>
      <w:r w:rsidRPr="00FB33FC">
        <w:rPr>
          <w:rStyle w:val="apple-converted-space"/>
          <w:rFonts w:ascii="Calibri" w:hAnsi="Calibri" w:cs="Calibri"/>
          <w:color w:val="221E1F"/>
          <w:sz w:val="22"/>
          <w:szCs w:val="22"/>
          <w:shd w:val="clear" w:color="auto" w:fill="FFFFFF"/>
          <w:lang w:val="it-IT"/>
        </w:rPr>
        <w:t> </w:t>
      </w:r>
      <w:hyperlink r:id="rId19" w:history="1">
        <w:r w:rsidRPr="00FB33FC">
          <w:rPr>
            <w:rStyle w:val="Hyperlink"/>
            <w:rFonts w:ascii="Calibri" w:hAnsi="Calibri" w:cs="Calibri"/>
            <w:sz w:val="22"/>
            <w:szCs w:val="22"/>
            <w:lang w:val="it-IT"/>
          </w:rPr>
          <w:t>http://doi.org/10.5334/ah.508</w:t>
        </w:r>
      </w:hyperlink>
      <w:r w:rsidRPr="00FB33FC">
        <w:rPr>
          <w:rStyle w:val="apple-converted-space"/>
          <w:rFonts w:ascii="Calibri" w:hAnsi="Calibri" w:cs="Calibri"/>
          <w:color w:val="221E1F"/>
          <w:sz w:val="22"/>
          <w:szCs w:val="22"/>
          <w:shd w:val="clear" w:color="auto" w:fill="FFFFFF"/>
          <w:lang w:val="it-IT"/>
        </w:rPr>
        <w:t> </w:t>
      </w:r>
      <w:r w:rsidRPr="00FB33FC">
        <w:rPr>
          <w:rFonts w:ascii="Calibri" w:hAnsi="Calibri" w:cs="Calibri"/>
          <w:color w:val="221E1F"/>
          <w:sz w:val="22"/>
          <w:szCs w:val="22"/>
          <w:lang w:val="it-IT"/>
        </w:rPr>
        <w:t> </w:t>
      </w:r>
    </w:p>
    <w:p w14:paraId="50C6101A" w14:textId="276B3A32" w:rsidR="00AB046D" w:rsidRPr="00C37942" w:rsidRDefault="00AB046D" w:rsidP="00AB046D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Exhibition Review: ‘Domus Grimani 1594-2019 at Palazzo Grimani Venice, 4 May 2019 – 30 May 2021’,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Venice in Peril Newsletter,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Winter 2019 (unpaginated)</w:t>
      </w:r>
    </w:p>
    <w:p w14:paraId="062DBA3E" w14:textId="7F4BC24D" w:rsidR="00AA1916" w:rsidRPr="00C37942" w:rsidRDefault="00AA1916" w:rsidP="00AA1916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Review of the exhibition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Domus Grimani 1594–2019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Palazzo Grimani, Venice, 7th May 2019–30th May 2021, and the accompanying catalogue,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Burling</w:t>
      </w:r>
      <w:r w:rsidR="00A839A0"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 161, July 2019, pp. 581-2</w:t>
      </w:r>
    </w:p>
    <w:p w14:paraId="218FFB75" w14:textId="77777777" w:rsidR="00AA1916" w:rsidRPr="00C37942" w:rsidRDefault="00AA1916" w:rsidP="00AA1916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7D63562" w14:textId="77777777" w:rsidR="00EF1ABE" w:rsidRPr="00C37942" w:rsidRDefault="00EF1ABE" w:rsidP="00EF1ABE">
      <w:pPr>
        <w:shd w:val="clear" w:color="auto" w:fill="FFFFFF"/>
        <w:spacing w:after="240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Review of Bertrand </w:t>
      </w:r>
      <w:proofErr w:type="spellStart"/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Jestaz</w:t>
      </w:r>
      <w:proofErr w:type="spellEnd"/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,</w:t>
      </w:r>
      <w:r w:rsidRPr="00C37942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 xml:space="preserve"> Monuments </w:t>
      </w:r>
      <w:proofErr w:type="spellStart"/>
      <w:r w:rsidRPr="00C37942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>vénitiens</w:t>
      </w:r>
      <w:proofErr w:type="spellEnd"/>
      <w:r w:rsidRPr="00C37942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 xml:space="preserve"> de la Première Renaissance à la lumière des documents, </w:t>
      </w:r>
      <w:r w:rsidRPr="00C37942">
        <w:rPr>
          <w:rFonts w:asciiTheme="majorHAnsi" w:hAnsiTheme="majorHAnsi" w:cstheme="majorHAnsi"/>
          <w:bCs/>
          <w:iCs/>
          <w:color w:val="000000" w:themeColor="text1"/>
          <w:sz w:val="22"/>
          <w:szCs w:val="22"/>
        </w:rPr>
        <w:t xml:space="preserve">in </w:t>
      </w:r>
      <w:r w:rsidRPr="00C37942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 xml:space="preserve">Bulletin monumental, </w:t>
      </w:r>
      <w:r w:rsidRPr="00C37942">
        <w:rPr>
          <w:rFonts w:asciiTheme="majorHAnsi" w:hAnsiTheme="majorHAnsi" w:cstheme="majorHAnsi"/>
          <w:bCs/>
          <w:iCs/>
          <w:color w:val="000000" w:themeColor="text1"/>
          <w:sz w:val="22"/>
          <w:szCs w:val="22"/>
        </w:rPr>
        <w:t xml:space="preserve">vol. 177/1, 2019, pp. 75-77 </w:t>
      </w:r>
    </w:p>
    <w:p w14:paraId="4FCAC51F" w14:textId="0D34D01D" w:rsidR="00EF1ABE" w:rsidRPr="00C37942" w:rsidRDefault="00EF1ABE" w:rsidP="00EF1ABE">
      <w:pPr>
        <w:shd w:val="clear" w:color="auto" w:fill="FFFFFF"/>
        <w:spacing w:after="240"/>
        <w:rPr>
          <w:rFonts w:asciiTheme="majorHAnsi" w:hAnsiTheme="majorHAnsi" w:cstheme="majorHAnsi"/>
          <w:i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Review of Anne Markham Schulz,</w:t>
      </w:r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bCs/>
          <w:i/>
          <w:color w:val="000000" w:themeColor="text1"/>
          <w:sz w:val="22"/>
          <w:szCs w:val="22"/>
        </w:rPr>
        <w:t>The History of Venetian Renaissance Sculpture (ca. 1410-1530)</w:t>
      </w:r>
      <w:r w:rsidRPr="00C37942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 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Church Monuments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XXXIII, 2018</w:t>
      </w:r>
      <w:r w:rsidR="007D603D"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pp. 134-6</w:t>
      </w:r>
    </w:p>
    <w:p w14:paraId="30F90BE8" w14:textId="77777777" w:rsidR="00EF1ABE" w:rsidRPr="00C37942" w:rsidRDefault="00EF1ABE" w:rsidP="00EF1ABE">
      <w:pPr>
        <w:shd w:val="clear" w:color="auto" w:fill="FFFFFF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Review of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Traduire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l'architecture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: Texte et image, un passage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vers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la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création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?,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edited by Valérie Nègre, Robert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Carvais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Jean-Sébastien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Cluzel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Juliette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Hernu-Bélaud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Print Quarterly,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vol.XXXIV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/2, June 2017, pp. 207-9</w:t>
      </w:r>
    </w:p>
    <w:p w14:paraId="5D4A8E5C" w14:textId="77777777" w:rsidR="00EF1ABE" w:rsidRPr="00C37942" w:rsidRDefault="00EF1ABE" w:rsidP="00EF1ABE">
      <w:pPr>
        <w:shd w:val="clear" w:color="auto" w:fill="FFFFFF"/>
        <w:spacing w:after="240"/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Review of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Hooman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Koliji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In-Between: Architectural Drawing and Imaginative Knowledge in Islamic and Western Traditions, 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for the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International Journal of Islamic Architecture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, vol. 6, no. 2, pp. 426-7</w:t>
      </w:r>
    </w:p>
    <w:p w14:paraId="1044396A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Review of Gianmario Guidarelli,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I patriarchi di Venezia e l’architettura: La cattedrale di Venezia nel Rinascimento,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The 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CLVIII,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September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2016, p. 746 </w:t>
      </w:r>
    </w:p>
    <w:p w14:paraId="245B50C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Anne Markham Schulz,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Sculpture of Tullio Lombardo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(Turnhout :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Brepols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2014).in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Church Monuments,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30 (2015), pp. 222-223</w:t>
      </w:r>
    </w:p>
    <w:p w14:paraId="5E35CD4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Konrad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Ottenheym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Krista de Jonge (eds),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Low Countries at the Crossroads: Netherlandish Architecture as an Export Product (1480-1680) (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Moderna,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 8),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Turnhout (Belgium):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Brepols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2013, for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Bulletin KNOB (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Koninklijke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Nederlandse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Ouheidkundige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Bond),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114 /1, 2015, pp. 58-60</w:t>
      </w:r>
    </w:p>
    <w:p w14:paraId="51105250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Nasser Rabbat,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Mamluk History through Architecture: Monuments, culture and Politics in Medieval Egypt and Syria,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Journal of Architectural Education,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 68, no.1, 2014, pp. 130-31</w:t>
      </w:r>
    </w:p>
    <w:p w14:paraId="7A32B22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Review of Daniel Savoy,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Venice from the Water: Architecture and Myth in an Early Modern City,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in SAHGB Newsletter, no. 110, autumn 2013, pp. 14-15</w:t>
      </w:r>
    </w:p>
    <w:p w14:paraId="05E8B1D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Review of Andrew Hopkins,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Baldassare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>Longhena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 and Venetian Baroque Architecture,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in SAHGB Newsletter, no. 109, summer 2013, pp. 15-16</w:t>
      </w:r>
    </w:p>
    <w:p w14:paraId="4AFB901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 xml:space="preserve">Review of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Margaret Muther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D’Evelyn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Venice &amp; Vitruvius: Reading Venice with Daniele Barbaro and Andrea Palladio,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in SAHGB Newsletter, no. 109, summer 2013, pp. 13-15-16</w:t>
      </w:r>
    </w:p>
    <w:p w14:paraId="2FD3E6C0" w14:textId="77777777" w:rsidR="00EF1ABE" w:rsidRPr="00C37942" w:rsidRDefault="00EF1ABE" w:rsidP="00EF1ABE">
      <w:pPr>
        <w:pStyle w:val="NormalWeb"/>
        <w:spacing w:before="0" w:beforeAutospacing="0" w:after="240" w:afterAutospacing="0"/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it-IT"/>
        </w:rPr>
      </w:pP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it-IT"/>
        </w:rPr>
        <w:t xml:space="preserve">Review of Massimo Bisson,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Meravigliose macchine di giubilo: L’architettura e l’arte degli organi a Venezia nel Rinascimento,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The 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CLV, June 2013, p. 416</w:t>
      </w:r>
    </w:p>
    <w:p w14:paraId="6F481B27" w14:textId="77777777" w:rsidR="00EF1ABE" w:rsidRPr="00C37942" w:rsidRDefault="00EF1ABE" w:rsidP="00EF1ABE">
      <w:pPr>
        <w:pStyle w:val="NormalWeb"/>
        <w:spacing w:before="0" w:beforeAutospacing="0" w:after="240" w:afterAutospacing="0"/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</w:pP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 xml:space="preserve">Review of </w:t>
      </w:r>
      <w:proofErr w:type="spellStart"/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>Ulinka</w:t>
      </w:r>
      <w:proofErr w:type="spellEnd"/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>Rublack</w:t>
      </w:r>
      <w:proofErr w:type="spellEnd"/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 xml:space="preserve">, </w:t>
      </w:r>
      <w:r w:rsidRPr="00C37942">
        <w:rPr>
          <w:rStyle w:val="Emphasis"/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Dressing up: Cultural Identity in Renaissance Europe, </w:t>
      </w: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 xml:space="preserve">in </w:t>
      </w:r>
      <w:r w:rsidRPr="00C37942">
        <w:rPr>
          <w:rStyle w:val="Emphasis"/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The Eagle, </w:t>
      </w: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>93, 2011, pp. 183-5</w:t>
      </w:r>
    </w:p>
    <w:p w14:paraId="3C46AB58" w14:textId="77777777" w:rsidR="00EF1ABE" w:rsidRPr="00C37942" w:rsidRDefault="00EF1ABE" w:rsidP="00EF1ABE">
      <w:pPr>
        <w:pStyle w:val="NormalWeb"/>
        <w:spacing w:before="0" w:beforeAutospacing="0" w:after="240" w:afterAutospacing="0"/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</w:pP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lastRenderedPageBreak/>
        <w:t xml:space="preserve">Review of John Julius Norwich et al, </w:t>
      </w:r>
      <w:r w:rsidRPr="00C37942">
        <w:rPr>
          <w:rStyle w:val="Emphasis"/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Croatia: Aspects of Art, Architecture and Cultural Heritage </w:t>
      </w: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 xml:space="preserve">in </w:t>
      </w:r>
      <w:r w:rsidRPr="00C37942">
        <w:rPr>
          <w:rStyle w:val="Emphasis"/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Renaissance Studies, </w:t>
      </w: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 xml:space="preserve">25/3, June 2011, pp. 476-9 </w:t>
      </w:r>
    </w:p>
    <w:p w14:paraId="7E281253" w14:textId="77777777" w:rsidR="00EF1ABE" w:rsidRPr="00C37942" w:rsidRDefault="00EF1ABE" w:rsidP="00EF1ABE">
      <w:pPr>
        <w:pStyle w:val="NormalWeb"/>
        <w:spacing w:before="0" w:beforeAutospacing="0" w:after="240" w:afterAutospacing="0"/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</w:pP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fr-FR"/>
        </w:rPr>
        <w:t xml:space="preserve">‘Jacques Androuet du Cerceau’, </w:t>
      </w:r>
      <w:proofErr w:type="spellStart"/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fr-FR"/>
        </w:rPr>
        <w:t>review</w:t>
      </w:r>
      <w:proofErr w:type="spellEnd"/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fr-FR"/>
        </w:rPr>
        <w:t xml:space="preserve"> of </w:t>
      </w:r>
      <w:r w:rsidRPr="00C37942">
        <w:rPr>
          <w:rStyle w:val="Emphasis"/>
          <w:rFonts w:asciiTheme="majorHAnsi" w:hAnsiTheme="majorHAnsi" w:cstheme="majorHAnsi"/>
          <w:color w:val="000000" w:themeColor="text1"/>
          <w:sz w:val="22"/>
          <w:szCs w:val="22"/>
          <w:lang w:val="fr-FR"/>
        </w:rPr>
        <w:t xml:space="preserve">Jacques Androuet du Cerceau ‘un des plus grands architectes qui soient jamais trouvés en France’, </w:t>
      </w:r>
      <w:proofErr w:type="spellStart"/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fr-FR"/>
        </w:rPr>
        <w:t>ed</w:t>
      </w:r>
      <w:proofErr w:type="spellEnd"/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fr-FR"/>
        </w:rPr>
        <w:t xml:space="preserve">. </w:t>
      </w: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 xml:space="preserve">Jean Guillaume, in </w:t>
      </w:r>
      <w:r w:rsidRPr="00C37942">
        <w:rPr>
          <w:rStyle w:val="Emphasis"/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Print Quarterly, </w:t>
      </w: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>XXVIII/2, 2011, pp. 200-202</w:t>
      </w:r>
    </w:p>
    <w:p w14:paraId="625405AB" w14:textId="77777777" w:rsidR="00EF1ABE" w:rsidRPr="00C37942" w:rsidRDefault="00EF1ABE" w:rsidP="00EF1ABE">
      <w:pPr>
        <w:pStyle w:val="NormalWeb"/>
        <w:spacing w:before="0" w:beforeAutospacing="0" w:after="240" w:afterAutospacing="0"/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‘Palladio, Vicenza and London’, 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Palladio 500 anni,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Centro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Internazionale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di Studi di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Architettura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‘Andrea Palladio’, Vicenza, 20 September 2008 – 6 January 2009;  continued as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Andrea Palladio: his life and legacy,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Royal Academy of Arts, London, </w:t>
      </w: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 xml:space="preserve">31 January - 13 April 2009, in </w:t>
      </w:r>
      <w:r w:rsidRPr="00C37942">
        <w:rPr>
          <w:rStyle w:val="Emphasis"/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the Burlington Magazine, </w:t>
      </w:r>
      <w:r w:rsidRPr="00C37942">
        <w:rPr>
          <w:rStyle w:val="Emphasis"/>
          <w:rFonts w:asciiTheme="majorHAnsi" w:hAnsiTheme="majorHAnsi" w:cstheme="majorHAnsi"/>
          <w:i w:val="0"/>
          <w:color w:val="000000" w:themeColor="text1"/>
          <w:sz w:val="22"/>
          <w:szCs w:val="22"/>
          <w:lang w:val="en"/>
        </w:rPr>
        <w:t>CLI, 2009, pp. 182-4</w:t>
      </w:r>
    </w:p>
    <w:p w14:paraId="4C6A535A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Nicholas Warner,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 True Description of Cairo, A Sixteenth-Century Venetian View,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International History Review,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XXIX, 2007, pp. 355-8</w:t>
      </w:r>
    </w:p>
    <w:p w14:paraId="260C828E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Manfredo Tafuri,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Interpreting the Renaissance: Princes, Cities, Architects,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translated by Daniel Sherer, in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CXLIX, 2007, pp. 269-70  </w:t>
      </w:r>
    </w:p>
    <w:p w14:paraId="48F959C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Review of Paul Davies and David </w:t>
      </w:r>
      <w:proofErr w:type="spellStart"/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Hemsoll</w:t>
      </w:r>
      <w:proofErr w:type="spellEnd"/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Michele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Sanmicheli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in the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Journal of the Society of Architectural Historians, 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65, 2006, pp. 626-8</w:t>
      </w:r>
    </w:p>
    <w:p w14:paraId="20F5F91E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Review of Juergen Schulz,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The new Palaces of Medieval Venice, 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in the</w:t>
      </w:r>
      <w:r w:rsidRPr="00C37942">
        <w:rPr>
          <w:rFonts w:asciiTheme="majorHAnsi" w:hAnsiTheme="majorHAnsi" w:cstheme="majorHAnsi"/>
          <w:b/>
          <w:iCs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CXLVIII, 2006, pp. 780-781</w:t>
      </w:r>
    </w:p>
    <w:p w14:paraId="1762B4D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Gianfranco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Pertot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Venice: Extraordinary Maintenance,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Journal of Modern Italian Studies,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 11, no. 4, 2006, pp. 563-4</w:t>
      </w:r>
    </w:p>
    <w:p w14:paraId="40C1484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John Beldon Scott,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Architecture for the Shroud: Relic and Ritual in Turin 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for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The Newsletter of the Society of Architectural Historians of GB, 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no. 84, winter 2005, pp. 15-16</w:t>
      </w:r>
    </w:p>
    <w:p w14:paraId="51FE4B9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Review of Claudia Conforti and Richard J. Tuttle (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eds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.),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Storia dell’architettura italiana: il secondo cinquecento,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for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The 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CXLV, 2003, pp. 598-591</w:t>
      </w:r>
    </w:p>
    <w:p w14:paraId="23A5E4FA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Alastair Hamilton,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Arab Culture and Ottoman Magnificence in Antwerp’s Golden Age,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for the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International History Review,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XXV, March 2003, pp. 133-5</w:t>
      </w:r>
    </w:p>
    <w:p w14:paraId="2E4E027E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Review of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L’architettura veneziana gotica,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F.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Valcanover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W. Wolters, for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The 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CXLIV, 2002, p. 27</w:t>
      </w:r>
    </w:p>
    <w:p w14:paraId="01C2740B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C. L. Frommel and N. Adams (eds.), 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The Architectural Drawings of Antonio da Sangallo and his circle,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vols. I-II, for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the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Newsletter of the Society of Architectural Historians of GB,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no. 75, winter 2001-2, pp. 16-18.</w:t>
      </w:r>
    </w:p>
    <w:p w14:paraId="1BEA7C6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Wolfgang Wolters,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Architektur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und Ornament: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Venezianischer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Bauschmuck</w:t>
      </w:r>
      <w:proofErr w:type="spellEnd"/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der Renaissance,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for the </w:t>
      </w:r>
      <w:r w:rsidRPr="00C37942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Art Bulletin,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LXXXIII, 2001, pp. 563-4</w:t>
      </w:r>
    </w:p>
    <w:p w14:paraId="0DB41E7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Alina Payne,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Architectural Treatise in the Italian Renaissance,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for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Magazine,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CXLII, 2000, pp. 508-9.</w:t>
      </w:r>
    </w:p>
    <w:p w14:paraId="5200B26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i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Andrea Palladio: The Four Books on Architecture,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ed. Robert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Tavernor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Richard Schofield, for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Journal of the Society of Architectural Historians,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57, 1998, pp. 332-33.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</w:p>
    <w:p w14:paraId="7FC94C6B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i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Amelio Fara,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Bernardo Buontalenti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for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CXL, 1998, pp. 40-41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.</w:t>
      </w:r>
    </w:p>
    <w:p w14:paraId="6885A2C0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i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Ennio Concina,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Storia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dell'architettura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di Venezia dal VII al XX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secolo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for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Journal of the Society of Architectural Historians,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vol. 56, no. 3, September 1997, pp. 351-532.</w:t>
      </w:r>
    </w:p>
    <w:p w14:paraId="69C17F9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Gary M. Radke,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Viterbo: Portrait of a Thirteenth-Century Papal Palace,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Newsletter of the Society of Architectural Historians of GB,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no. 62, Autumn 1997, p. 10.</w:t>
      </w:r>
    </w:p>
    <w:p w14:paraId="3F485D2E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Leon Satkowski,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Giorgio Vasari: Architect and Courtier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Claudia Conforti,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Giorgio Vasari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architetto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CXXXVIII, 1996, pp. 335 - 6. </w:t>
      </w:r>
    </w:p>
    <w:p w14:paraId="562B96A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Review of Sebastiano Serlio,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Architettura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civile:Libri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 sesto, settimo e ottavo,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ed.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Francesco Paolo Fiore, in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en-GB"/>
        </w:rPr>
        <w:t xml:space="preserve">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CXXXVIII, 1996, pp. 407 - 9</w:t>
      </w:r>
    </w:p>
    <w:p w14:paraId="6140A3C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Henry A. Millon &amp; Vittorio Magnano Lampugnani (eds.),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Renaissance from Brunelleschi to Michelangelo: The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Represention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of Architecture,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Joseph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Rykwert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&amp; Anne Engel (eds.),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Leon Battista Alberti,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together with the two associated exhibitions at the Palazzo Grassi in Venice and the Palazzo del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Tè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Mantua,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Newsletter of the Society of Architectural Historians of Great Britain,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no. 54, Spring, 1995, pp. 9 - 11.</w:t>
      </w:r>
    </w:p>
    <w:p w14:paraId="07D7A180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Andrea Palladio: The Architect in his Time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by Bruce Boucher,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Apollo,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CXL, August 1994, p. 75.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</w:p>
    <w:p w14:paraId="765B524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Nel Regno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dei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Poveri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Bernard Aikema and Dulcia Meiers, for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Burlington Magazine,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CXXXVI, 1994, p. 186</w:t>
      </w:r>
    </w:p>
    <w:p w14:paraId="2871A45A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Catherine Wilkinson Zerner,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Zuan de Herrera: Architect to Philip II of Spain,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Newsletter of the Society of Architectural Historians of Great Britain,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52, summer 1994, p. 11</w:t>
      </w:r>
    </w:p>
    <w:p w14:paraId="2ABAC9B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'Marin's heavenly home: a celebration of Venetian prosperity,' 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House of Gold,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by Richard Goy,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Times Literary Supplement,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28 May 1993, p. 18</w:t>
      </w:r>
    </w:p>
    <w:p w14:paraId="5AD95416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Topkapi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Palace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Gülru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Necipoglu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Annali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d'Architettura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4-5, 1992-3, pp. 242-4</w:t>
      </w:r>
    </w:p>
    <w:p w14:paraId="5E7BAB5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Il Ponte de Rialto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Marco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Bisà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Remigio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Masobello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for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CXXIV, July 1992, p. 449</w:t>
      </w:r>
    </w:p>
    <w:p w14:paraId="49689F7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From Signs to Design: Environmental Process and Reform in Early Renaissance Italy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by Charles Burroughs, for the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SAHGB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No. 46, Summer 1992, pp. 10-11</w:t>
      </w:r>
    </w:p>
    <w:p w14:paraId="4DBA6BE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Giambattista and Lorenzo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Bregno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Anne Markham Schulz,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Times Literary Supplement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12 June 1992, p. 19</w:t>
      </w:r>
    </w:p>
    <w:p w14:paraId="03CB38D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'Palladio's Rule of Taste,' 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Palladio and Palladianism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by Robert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Tavernor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RIBA Journal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April 1992, p. 22 </w:t>
      </w:r>
    </w:p>
    <w:p w14:paraId="264F7BF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Palladio's Villas : Life in the Renaissance Countryside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Paul Holberton,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Italian Studies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1992, pp. 111 - 112</w:t>
      </w:r>
    </w:p>
    <w:p w14:paraId="5253D553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Chioggia and the Villages of the Venetian Lagoon: Studies in Urban History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Venetian Vernacular Architecture: Traditional Housing in the Venetian Lagoon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both by Richard J. Goy,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Art Bulletin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L, 1991, pp. 73 - 5</w:t>
      </w:r>
    </w:p>
    <w:p w14:paraId="752BB12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Playfair and the Royal College of Surgeons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(Edinburgh Festival Exhibition 1990),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Architectural Heritage Society of Scotland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16, 1991, p. 35</w:t>
      </w:r>
    </w:p>
    <w:p w14:paraId="2837595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Seventeenth-century Roman Palaces: Use and the Art of the Plan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Patricia Waddy,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SAHGB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no. 44, 1991, p. 8</w:t>
      </w:r>
    </w:p>
    <w:p w14:paraId="6E6B3F56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British Architectural Books and Writers 1556 - 1785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Eileen Harris and Nicholas Savage,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Architectural Heritage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II, 1991, p. 121</w:t>
      </w:r>
    </w:p>
    <w:p w14:paraId="2369B33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Architecture, Metaphor and the Mind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lecture by John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Onians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SAHGB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No. 44, 1991, pp. 3 - 4</w:t>
      </w:r>
    </w:p>
    <w:p w14:paraId="290C1679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Review of V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enice in the Renaissance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Manfredo Tafuri, for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Italian Studies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1991, pp. 137-8</w:t>
      </w:r>
    </w:p>
    <w:p w14:paraId="4FC6F839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John Douglas: William Adam's Rival?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exhibition at the National Monuments Record of Scotland,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Architectural Heritage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I, 1990.</w:t>
      </w:r>
    </w:p>
    <w:p w14:paraId="1F2D7B80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'Scottish Accent,'  review of symposium on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Celebrating Scotland's Architects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Architects' Journal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vol. 192, no. 21, 1990, pp. 67-69</w:t>
      </w:r>
    </w:p>
    <w:p w14:paraId="2EE79A5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Picts: An introduction to the life of the Picts and the carved stones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Anna Ritchie,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Architectural Heritage Society of Scotland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1990</w:t>
      </w:r>
    </w:p>
    <w:p w14:paraId="0618E85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Bearers of Meaning: the Classical Orders in Antiquity, the Middle Ages and the Renaissance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John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Onians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Les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Traités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de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l'Architecture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de la Renaissance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ed. Jean Guillaume,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CXXXII, 1990, pp. 415 - 418</w:t>
      </w:r>
    </w:p>
    <w:p w14:paraId="0495A780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Petrine Revolution in Russian Architecture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James Cracraft,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Society of Architectural Historians of Great Britain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No. 41, 1989, pp. 11 - 12</w:t>
      </w:r>
    </w:p>
    <w:p w14:paraId="7C4789D3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'A Tale of Two Cities,' 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Pietro Longhi; the Paintings in the Palazzo Leoni Montanari in Vicenza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exhibition at National Gallery of Scotland, and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Reality and Imagination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exhibition at City Art Centre,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Times Literary Supplement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2 - 8 September 1988, p. 965</w:t>
      </w:r>
    </w:p>
    <w:p w14:paraId="5F7F69EC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'A Choice Cicerone,' 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Venetian Evenings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and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Roman Mornings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both by James Lees-Milne,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Times Literary Supplement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May 20 - 26, 1988, p. 559</w:t>
      </w:r>
    </w:p>
    <w:p w14:paraId="360F6FC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Guarino Guarini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H. A. Meek,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Society of Architectural Historians of Great Britain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no 39, 1988, pp. 9 - 10</w:t>
      </w:r>
    </w:p>
    <w:p w14:paraId="093F23F8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Giambattista Tiepolo: his Life and Art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Sir Michael Levey,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Art History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XI, 1988, pp. 144 - 147</w:t>
      </w:r>
    </w:p>
    <w:p w14:paraId="5653A74D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Venetian Villas: the History and Culture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Michelangelo Muraro,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CXXIX, 1987, p. 675</w:t>
      </w:r>
    </w:p>
    <w:p w14:paraId="6246166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Trevi Fountain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John Pinto and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Palace of Charles V in Granada 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by Earl Rosenthal,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Society of Architectural Historians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No. 36, 1987, pp. 7 - 8</w:t>
      </w:r>
    </w:p>
    <w:p w14:paraId="35D5662C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Venedig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: die Kunst der Renaissance: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Architektur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Skulptur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Malerei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Norbert Huse and Wolfgang Wolters,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CXXIX, 1987, pp. 333 - 334</w:t>
      </w:r>
    </w:p>
    <w:p w14:paraId="56BD852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 Pictorial History of Chinese Architecture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Liang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Ssu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- Cheng and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Palaces of the Forbidden City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Yu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Zhouyun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Society of Architectural Historians of Great Britain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No. 35, 1986, pp. 14 - 15</w:t>
      </w:r>
    </w:p>
    <w:p w14:paraId="3FA9AA2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Venice preserved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Peter Lauritzen,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Architectural Heritage Society of Scotland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no. 7, autumn 1986, p. 23</w:t>
      </w:r>
    </w:p>
    <w:p w14:paraId="6AF10EC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Heavenly Caves: Reflections on the Garden Grotto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Naomi Miller,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Eighteenth Century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n.s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. 8, 1986, pp. 294 - 295</w:t>
      </w:r>
    </w:p>
    <w:p w14:paraId="3CD0D11E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Raffaello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architetto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by C. L. Frommel, S. Ray and M. Tafuri,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CXXVII, 1985, pp. 721 - 722</w:t>
      </w:r>
    </w:p>
    <w:p w14:paraId="31F34A3C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Ruskin and St Mark's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John Unrau,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Society of Architectural Historians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 No. 32, 1985, p.16</w:t>
      </w:r>
    </w:p>
    <w:p w14:paraId="5D73AD9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Scuola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Grande di San Marco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 Venice by P. L. Sohm,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Journal of the Society of Architectural Historians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XLIII, 1984, pp. 179 - 80</w:t>
      </w:r>
    </w:p>
    <w:p w14:paraId="39D6A8B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'Edinburgh University 1583 - 1983: an Architectural Tribute,'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Cockburn Association Newsletter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XXVII, April 1984, pp. 42 - 45</w:t>
      </w:r>
    </w:p>
    <w:p w14:paraId="7B130C7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Longhena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by Lionello Puppi, Giandomenico Romanelli and Susanna Biadene, 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CXXVI, 1984, pp. 507 - 508</w:t>
      </w:r>
    </w:p>
    <w:p w14:paraId="24D1C324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Alvise Vivarini: his Art and Influence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John Steer,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Art Bulletin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LXVI, 1984, pp. 528 - 531</w:t>
      </w:r>
    </w:p>
    <w:p w14:paraId="1E37FF71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'Palladio: a Heritage of Style,'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Times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23 November 1983, p. 18</w:t>
      </w:r>
    </w:p>
    <w:p w14:paraId="654F50D7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Renaissance Architecture in Venice 1450 - 1540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Ralph Lieberman,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CCXXV, 1983, pp. 559 - 561</w:t>
      </w:r>
    </w:p>
    <w:p w14:paraId="2EDD2A30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Ruskin and Venice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Jeanne Clegg,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CXXIV, 1982, p. 775</w:t>
      </w:r>
    </w:p>
    <w:p w14:paraId="75A8445B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Venetian Architecture in the Early Renaissance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John McAndrew,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CXXIII, 1981, pp. 493 - 494</w:t>
      </w:r>
    </w:p>
    <w:p w14:paraId="53535DDB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The Palazzo da Porto Festa in Vicenza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by Erik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Forssman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CXXIII, 1981, p. 108</w:t>
      </w:r>
    </w:p>
    <w:p w14:paraId="40446BB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lastRenderedPageBreak/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La Città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by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Bartolommeo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Amannati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and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La Città ideale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by Giorgio Vasari il Giovane,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>Architectural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  <w:lang w:val="it-IT"/>
        </w:rPr>
        <w:t xml:space="preserve"> Design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XLVII, 1977, p. 589</w:t>
      </w:r>
    </w:p>
    <w:p w14:paraId="1BE4CDBB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Claude Lorrain: the Liber Veritatis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Michael Kitson,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CXXI, 1979, pp. 42 - 44</w:t>
      </w:r>
    </w:p>
    <w:p w14:paraId="33B543A5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'Very Private Place,' 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The Casino of Pius IV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Graham Smith,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Times Literary Supplement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17 February 1978</w:t>
      </w:r>
    </w:p>
    <w:p w14:paraId="4BF0DA12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Bramante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Arnaldo Bruschi and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Leon Battista Alberti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Franco Borsi,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CXX, 1978, pp. 321 - 322</w:t>
      </w:r>
    </w:p>
    <w:p w14:paraId="71EAC92A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'Palladian Privacy', 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The Convento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della</w:t>
      </w:r>
      <w:proofErr w:type="spellEnd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Carità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Elena Bassi,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Times Literary Supplement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1977</w:t>
      </w:r>
    </w:p>
    <w:p w14:paraId="57344E49" w14:textId="77777777" w:rsidR="00EF1ABE" w:rsidRPr="00C37942" w:rsidRDefault="00EF1ABE" w:rsidP="00EF1ABE">
      <w:pPr>
        <w:spacing w:after="240"/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'The Elizabethan Image: Painting in England 1540 - 1620,'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 xml:space="preserve">Revue de </w:t>
      </w:r>
      <w:proofErr w:type="spellStart"/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l'Art</w:t>
      </w:r>
      <w:proofErr w:type="spellEnd"/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XI. 1971, pp. 97 - 99</w:t>
      </w:r>
    </w:p>
    <w:p w14:paraId="0CAC3471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Review of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Claude Lorrain: the Drawings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Marcel Roethlisberger, </w:t>
      </w:r>
      <w:r w:rsidRPr="00C37942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Burlington Magazine</w:t>
      </w:r>
      <w:r w:rsidRPr="00C37942">
        <w:rPr>
          <w:rFonts w:asciiTheme="majorHAnsi" w:hAnsiTheme="majorHAnsi" w:cstheme="majorHAnsi"/>
          <w:color w:val="000000" w:themeColor="text1"/>
          <w:sz w:val="22"/>
          <w:szCs w:val="22"/>
        </w:rPr>
        <w:t>, CXIII, 1970, pp. 836 - 837</w:t>
      </w:r>
    </w:p>
    <w:p w14:paraId="4564986F" w14:textId="77777777" w:rsidR="00EF1ABE" w:rsidRPr="00C37942" w:rsidRDefault="00EF1ABE" w:rsidP="00EF1ABE">
      <w:pPr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6FAF6C9" w14:textId="77777777" w:rsidR="000F18FF" w:rsidRPr="00C37942" w:rsidRDefault="000F18FF" w:rsidP="00EF1ABE">
      <w:pP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sectPr w:rsidR="000F18FF" w:rsidRPr="00C37942" w:rsidSect="00EC64E4">
      <w:headerReference w:type="default" r:id="rId20"/>
      <w:footerReference w:type="even" r:id="rId21"/>
      <w:footerReference w:type="default" r:id="rId22"/>
      <w:type w:val="continuous"/>
      <w:pgSz w:w="12242" w:h="15842" w:code="1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D00B1" w14:textId="77777777" w:rsidR="00E6367A" w:rsidRDefault="00E6367A">
      <w:r>
        <w:separator/>
      </w:r>
    </w:p>
  </w:endnote>
  <w:endnote w:type="continuationSeparator" w:id="0">
    <w:p w14:paraId="19F18057" w14:textId="77777777" w:rsidR="00E6367A" w:rsidRDefault="00E6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Ebrima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Body)">
    <w:altName w:val="Calibri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ÜÊZ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73A9" w14:textId="77777777" w:rsidR="00464335" w:rsidRDefault="00464335" w:rsidP="00C863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08ECE5" w14:textId="77777777" w:rsidR="00464335" w:rsidRDefault="00464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C12B4" w14:textId="77777777" w:rsidR="00464335" w:rsidRPr="00562D13" w:rsidRDefault="00464335" w:rsidP="00C8632C">
    <w:pPr>
      <w:pStyle w:val="Footer"/>
      <w:framePr w:wrap="around" w:vAnchor="text" w:hAnchor="margin" w:xAlign="center" w:y="1"/>
      <w:rPr>
        <w:rStyle w:val="PageNumber"/>
        <w:rFonts w:asciiTheme="majorHAnsi" w:hAnsiTheme="majorHAnsi"/>
        <w:sz w:val="24"/>
        <w:szCs w:val="24"/>
      </w:rPr>
    </w:pPr>
    <w:r w:rsidRPr="00562D13">
      <w:rPr>
        <w:rStyle w:val="PageNumber"/>
        <w:rFonts w:asciiTheme="majorHAnsi" w:hAnsiTheme="majorHAnsi"/>
        <w:sz w:val="24"/>
        <w:szCs w:val="24"/>
      </w:rPr>
      <w:fldChar w:fldCharType="begin"/>
    </w:r>
    <w:r w:rsidRPr="00562D13">
      <w:rPr>
        <w:rStyle w:val="PageNumber"/>
        <w:rFonts w:asciiTheme="majorHAnsi" w:hAnsiTheme="majorHAnsi"/>
        <w:sz w:val="24"/>
        <w:szCs w:val="24"/>
      </w:rPr>
      <w:instrText xml:space="preserve">PAGE  </w:instrText>
    </w:r>
    <w:r w:rsidRPr="00562D13">
      <w:rPr>
        <w:rStyle w:val="PageNumber"/>
        <w:rFonts w:asciiTheme="majorHAnsi" w:hAnsiTheme="majorHAnsi"/>
        <w:sz w:val="24"/>
        <w:szCs w:val="24"/>
      </w:rPr>
      <w:fldChar w:fldCharType="separate"/>
    </w:r>
    <w:r w:rsidRPr="00562D13">
      <w:rPr>
        <w:rStyle w:val="PageNumber"/>
        <w:rFonts w:asciiTheme="majorHAnsi" w:hAnsiTheme="majorHAnsi"/>
        <w:noProof/>
        <w:sz w:val="24"/>
        <w:szCs w:val="24"/>
      </w:rPr>
      <w:t>21</w:t>
    </w:r>
    <w:r w:rsidRPr="00562D13">
      <w:rPr>
        <w:rStyle w:val="PageNumber"/>
        <w:rFonts w:asciiTheme="majorHAnsi" w:hAnsiTheme="majorHAnsi"/>
        <w:sz w:val="24"/>
        <w:szCs w:val="24"/>
      </w:rPr>
      <w:fldChar w:fldCharType="end"/>
    </w:r>
  </w:p>
  <w:p w14:paraId="54662CFA" w14:textId="77777777" w:rsidR="00464335" w:rsidRDefault="00464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2F2B9" w14:textId="77777777" w:rsidR="00E6367A" w:rsidRDefault="00E6367A">
      <w:r>
        <w:separator/>
      </w:r>
    </w:p>
  </w:footnote>
  <w:footnote w:type="continuationSeparator" w:id="0">
    <w:p w14:paraId="4D2EA493" w14:textId="77777777" w:rsidR="00E6367A" w:rsidRDefault="00E6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0E054" w14:textId="77777777" w:rsidR="00464335" w:rsidRPr="00E04A11" w:rsidRDefault="00464335">
    <w:pPr>
      <w:pStyle w:val="Header"/>
      <w:jc w:val="right"/>
      <w:rPr>
        <w:rFonts w:ascii="Calibri" w:hAnsi="Calibri"/>
        <w:sz w:val="22"/>
        <w:szCs w:val="22"/>
      </w:rPr>
    </w:pPr>
    <w:r w:rsidRPr="00E04A11">
      <w:rPr>
        <w:rFonts w:ascii="Calibri" w:hAnsi="Calibri"/>
        <w:sz w:val="22"/>
        <w:szCs w:val="22"/>
      </w:rPr>
      <w:t>Howard: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2024C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C299E"/>
    <w:multiLevelType w:val="hybridMultilevel"/>
    <w:tmpl w:val="9FC6D546"/>
    <w:lvl w:ilvl="0" w:tplc="54FA4F82">
      <w:start w:val="1984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B16D3"/>
    <w:multiLevelType w:val="hybridMultilevel"/>
    <w:tmpl w:val="B1EE94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E6CE3"/>
    <w:multiLevelType w:val="hybridMultilevel"/>
    <w:tmpl w:val="64822CF4"/>
    <w:lvl w:ilvl="0" w:tplc="008C605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E5490"/>
    <w:multiLevelType w:val="hybridMultilevel"/>
    <w:tmpl w:val="9C8E8BE2"/>
    <w:lvl w:ilvl="0" w:tplc="BEF66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87750">
    <w:abstractNumId w:val="1"/>
  </w:num>
  <w:num w:numId="2" w16cid:durableId="1992053852">
    <w:abstractNumId w:val="2"/>
  </w:num>
  <w:num w:numId="3" w16cid:durableId="2010138770">
    <w:abstractNumId w:val="4"/>
  </w:num>
  <w:num w:numId="4" w16cid:durableId="111484520">
    <w:abstractNumId w:val="3"/>
  </w:num>
  <w:num w:numId="5" w16cid:durableId="62346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17"/>
    <w:rsid w:val="0000166F"/>
    <w:rsid w:val="00011D20"/>
    <w:rsid w:val="00012464"/>
    <w:rsid w:val="00014028"/>
    <w:rsid w:val="00014BA4"/>
    <w:rsid w:val="00017DA3"/>
    <w:rsid w:val="00024B3B"/>
    <w:rsid w:val="00030BC2"/>
    <w:rsid w:val="000318C4"/>
    <w:rsid w:val="00042688"/>
    <w:rsid w:val="0004551E"/>
    <w:rsid w:val="000478D1"/>
    <w:rsid w:val="00052049"/>
    <w:rsid w:val="00052B6D"/>
    <w:rsid w:val="00056AF6"/>
    <w:rsid w:val="000640EA"/>
    <w:rsid w:val="00070E18"/>
    <w:rsid w:val="0007652F"/>
    <w:rsid w:val="00080453"/>
    <w:rsid w:val="00082170"/>
    <w:rsid w:val="000830D2"/>
    <w:rsid w:val="00090647"/>
    <w:rsid w:val="00090EF4"/>
    <w:rsid w:val="00093DA9"/>
    <w:rsid w:val="00095C37"/>
    <w:rsid w:val="000A173A"/>
    <w:rsid w:val="000A7C28"/>
    <w:rsid w:val="000B4A94"/>
    <w:rsid w:val="000C6D37"/>
    <w:rsid w:val="000D5520"/>
    <w:rsid w:val="000D6A4A"/>
    <w:rsid w:val="000E175F"/>
    <w:rsid w:val="000E24D9"/>
    <w:rsid w:val="000E4524"/>
    <w:rsid w:val="000E45C4"/>
    <w:rsid w:val="000F13CD"/>
    <w:rsid w:val="000F18FF"/>
    <w:rsid w:val="000F70A2"/>
    <w:rsid w:val="001005D8"/>
    <w:rsid w:val="00104353"/>
    <w:rsid w:val="00105021"/>
    <w:rsid w:val="00106CC4"/>
    <w:rsid w:val="00112392"/>
    <w:rsid w:val="001133E6"/>
    <w:rsid w:val="0011513C"/>
    <w:rsid w:val="00116486"/>
    <w:rsid w:val="001219F7"/>
    <w:rsid w:val="001416CD"/>
    <w:rsid w:val="00144153"/>
    <w:rsid w:val="00147968"/>
    <w:rsid w:val="0015191C"/>
    <w:rsid w:val="001525FD"/>
    <w:rsid w:val="001612EF"/>
    <w:rsid w:val="00165C9E"/>
    <w:rsid w:val="00182B3D"/>
    <w:rsid w:val="00184174"/>
    <w:rsid w:val="00184239"/>
    <w:rsid w:val="00191337"/>
    <w:rsid w:val="00192C30"/>
    <w:rsid w:val="00192F29"/>
    <w:rsid w:val="00194B2B"/>
    <w:rsid w:val="00197A95"/>
    <w:rsid w:val="001A3BF4"/>
    <w:rsid w:val="001A5B01"/>
    <w:rsid w:val="001B2B75"/>
    <w:rsid w:val="001B74BC"/>
    <w:rsid w:val="001C675E"/>
    <w:rsid w:val="001C7148"/>
    <w:rsid w:val="001D34B3"/>
    <w:rsid w:val="001D66B4"/>
    <w:rsid w:val="001F0B5D"/>
    <w:rsid w:val="001F1468"/>
    <w:rsid w:val="001F171B"/>
    <w:rsid w:val="001F1D27"/>
    <w:rsid w:val="001F258E"/>
    <w:rsid w:val="001F6FEE"/>
    <w:rsid w:val="00204208"/>
    <w:rsid w:val="0020569E"/>
    <w:rsid w:val="00205C67"/>
    <w:rsid w:val="002066D7"/>
    <w:rsid w:val="00206E72"/>
    <w:rsid w:val="0020721D"/>
    <w:rsid w:val="002110CD"/>
    <w:rsid w:val="002165E7"/>
    <w:rsid w:val="002203F1"/>
    <w:rsid w:val="0022248E"/>
    <w:rsid w:val="00225250"/>
    <w:rsid w:val="00225459"/>
    <w:rsid w:val="002308B4"/>
    <w:rsid w:val="00232B41"/>
    <w:rsid w:val="0023771D"/>
    <w:rsid w:val="00243453"/>
    <w:rsid w:val="0024354C"/>
    <w:rsid w:val="002443A6"/>
    <w:rsid w:val="00253C12"/>
    <w:rsid w:val="0025486C"/>
    <w:rsid w:val="00256FB4"/>
    <w:rsid w:val="0026094C"/>
    <w:rsid w:val="00261865"/>
    <w:rsid w:val="002633E0"/>
    <w:rsid w:val="0026766B"/>
    <w:rsid w:val="00270B5E"/>
    <w:rsid w:val="00273E3A"/>
    <w:rsid w:val="00275D71"/>
    <w:rsid w:val="0027725D"/>
    <w:rsid w:val="00291549"/>
    <w:rsid w:val="00296ED8"/>
    <w:rsid w:val="002A2F73"/>
    <w:rsid w:val="002A49F9"/>
    <w:rsid w:val="002B42A4"/>
    <w:rsid w:val="002B7AFC"/>
    <w:rsid w:val="002C66AE"/>
    <w:rsid w:val="002D0C7F"/>
    <w:rsid w:val="002E5F99"/>
    <w:rsid w:val="002F0940"/>
    <w:rsid w:val="0030090E"/>
    <w:rsid w:val="0030612F"/>
    <w:rsid w:val="00321754"/>
    <w:rsid w:val="00322DBA"/>
    <w:rsid w:val="00324F4B"/>
    <w:rsid w:val="00325D0B"/>
    <w:rsid w:val="00327300"/>
    <w:rsid w:val="00331425"/>
    <w:rsid w:val="00335E41"/>
    <w:rsid w:val="0035266C"/>
    <w:rsid w:val="00355E72"/>
    <w:rsid w:val="00360F07"/>
    <w:rsid w:val="00367A43"/>
    <w:rsid w:val="003772FC"/>
    <w:rsid w:val="00377465"/>
    <w:rsid w:val="00381940"/>
    <w:rsid w:val="00384CC8"/>
    <w:rsid w:val="003907C2"/>
    <w:rsid w:val="00391CF1"/>
    <w:rsid w:val="00394251"/>
    <w:rsid w:val="00395C0B"/>
    <w:rsid w:val="003A33D9"/>
    <w:rsid w:val="003A767C"/>
    <w:rsid w:val="003B03DD"/>
    <w:rsid w:val="003B564F"/>
    <w:rsid w:val="003D4754"/>
    <w:rsid w:val="003D65E6"/>
    <w:rsid w:val="003D6729"/>
    <w:rsid w:val="003D729F"/>
    <w:rsid w:val="003D747D"/>
    <w:rsid w:val="003E6493"/>
    <w:rsid w:val="003E7C5D"/>
    <w:rsid w:val="003F673B"/>
    <w:rsid w:val="004008D4"/>
    <w:rsid w:val="00400C29"/>
    <w:rsid w:val="004021EE"/>
    <w:rsid w:val="00402834"/>
    <w:rsid w:val="004070C9"/>
    <w:rsid w:val="004132EB"/>
    <w:rsid w:val="00416085"/>
    <w:rsid w:val="0041655A"/>
    <w:rsid w:val="00421A96"/>
    <w:rsid w:val="00424132"/>
    <w:rsid w:val="00424FAE"/>
    <w:rsid w:val="00437B6C"/>
    <w:rsid w:val="004408B2"/>
    <w:rsid w:val="00450DE4"/>
    <w:rsid w:val="004517D4"/>
    <w:rsid w:val="004526C3"/>
    <w:rsid w:val="0046176D"/>
    <w:rsid w:val="00464335"/>
    <w:rsid w:val="00466FFC"/>
    <w:rsid w:val="00467D0B"/>
    <w:rsid w:val="00471121"/>
    <w:rsid w:val="0047146B"/>
    <w:rsid w:val="00486D6F"/>
    <w:rsid w:val="0049009A"/>
    <w:rsid w:val="004903DF"/>
    <w:rsid w:val="00491B3D"/>
    <w:rsid w:val="004A49A6"/>
    <w:rsid w:val="004A5055"/>
    <w:rsid w:val="004A6965"/>
    <w:rsid w:val="004A6C2E"/>
    <w:rsid w:val="004B02FB"/>
    <w:rsid w:val="004B0AA4"/>
    <w:rsid w:val="004B4A0A"/>
    <w:rsid w:val="004C619A"/>
    <w:rsid w:val="004D318C"/>
    <w:rsid w:val="004D525D"/>
    <w:rsid w:val="004D594F"/>
    <w:rsid w:val="004D7679"/>
    <w:rsid w:val="004E49AA"/>
    <w:rsid w:val="004E6C1B"/>
    <w:rsid w:val="004F10EE"/>
    <w:rsid w:val="004F1EF5"/>
    <w:rsid w:val="004F5DF4"/>
    <w:rsid w:val="00502974"/>
    <w:rsid w:val="00504C31"/>
    <w:rsid w:val="00510328"/>
    <w:rsid w:val="00513B69"/>
    <w:rsid w:val="005144E1"/>
    <w:rsid w:val="00524663"/>
    <w:rsid w:val="00537B1D"/>
    <w:rsid w:val="0054096C"/>
    <w:rsid w:val="00544BE5"/>
    <w:rsid w:val="005528DA"/>
    <w:rsid w:val="00556510"/>
    <w:rsid w:val="00562D13"/>
    <w:rsid w:val="005737E4"/>
    <w:rsid w:val="00574070"/>
    <w:rsid w:val="00575A7A"/>
    <w:rsid w:val="00582162"/>
    <w:rsid w:val="005838F4"/>
    <w:rsid w:val="00583A5E"/>
    <w:rsid w:val="00594DC0"/>
    <w:rsid w:val="005A1BFF"/>
    <w:rsid w:val="005A3A1D"/>
    <w:rsid w:val="005A7A6F"/>
    <w:rsid w:val="005A7F02"/>
    <w:rsid w:val="005B1AD6"/>
    <w:rsid w:val="005B3B71"/>
    <w:rsid w:val="005B5353"/>
    <w:rsid w:val="005C69D7"/>
    <w:rsid w:val="005C6FD2"/>
    <w:rsid w:val="005D17AD"/>
    <w:rsid w:val="005D7F6B"/>
    <w:rsid w:val="005E5FE8"/>
    <w:rsid w:val="005F2179"/>
    <w:rsid w:val="005F4513"/>
    <w:rsid w:val="005F4AAE"/>
    <w:rsid w:val="00601E49"/>
    <w:rsid w:val="00605835"/>
    <w:rsid w:val="00610B4B"/>
    <w:rsid w:val="00612D8E"/>
    <w:rsid w:val="0061778B"/>
    <w:rsid w:val="00637C72"/>
    <w:rsid w:val="00637D0E"/>
    <w:rsid w:val="00641968"/>
    <w:rsid w:val="00642C5C"/>
    <w:rsid w:val="0065191A"/>
    <w:rsid w:val="00651BB4"/>
    <w:rsid w:val="006573BA"/>
    <w:rsid w:val="006632D0"/>
    <w:rsid w:val="00666AEA"/>
    <w:rsid w:val="00667EA2"/>
    <w:rsid w:val="00670C03"/>
    <w:rsid w:val="0068051E"/>
    <w:rsid w:val="00682867"/>
    <w:rsid w:val="00683B39"/>
    <w:rsid w:val="00683EEE"/>
    <w:rsid w:val="006864E9"/>
    <w:rsid w:val="0068705F"/>
    <w:rsid w:val="006909A5"/>
    <w:rsid w:val="00692906"/>
    <w:rsid w:val="0069471F"/>
    <w:rsid w:val="00694909"/>
    <w:rsid w:val="00695E64"/>
    <w:rsid w:val="006A3A27"/>
    <w:rsid w:val="006A4976"/>
    <w:rsid w:val="006A4CC9"/>
    <w:rsid w:val="006A73F1"/>
    <w:rsid w:val="006B1852"/>
    <w:rsid w:val="006C28C7"/>
    <w:rsid w:val="006C5F62"/>
    <w:rsid w:val="006E1BBE"/>
    <w:rsid w:val="006E27B1"/>
    <w:rsid w:val="006E27C7"/>
    <w:rsid w:val="006E3B70"/>
    <w:rsid w:val="006F2F1D"/>
    <w:rsid w:val="00700B5A"/>
    <w:rsid w:val="0070487E"/>
    <w:rsid w:val="007108A3"/>
    <w:rsid w:val="00722651"/>
    <w:rsid w:val="007229CA"/>
    <w:rsid w:val="007273F0"/>
    <w:rsid w:val="007466B1"/>
    <w:rsid w:val="00747B9A"/>
    <w:rsid w:val="00752182"/>
    <w:rsid w:val="00752342"/>
    <w:rsid w:val="00752549"/>
    <w:rsid w:val="0075439D"/>
    <w:rsid w:val="007564A1"/>
    <w:rsid w:val="00756C3E"/>
    <w:rsid w:val="007659D5"/>
    <w:rsid w:val="007736B7"/>
    <w:rsid w:val="00785622"/>
    <w:rsid w:val="00787FB3"/>
    <w:rsid w:val="00790C12"/>
    <w:rsid w:val="00795B8D"/>
    <w:rsid w:val="00796947"/>
    <w:rsid w:val="00796F7E"/>
    <w:rsid w:val="007A0F7D"/>
    <w:rsid w:val="007A3435"/>
    <w:rsid w:val="007A65E5"/>
    <w:rsid w:val="007A7362"/>
    <w:rsid w:val="007B142C"/>
    <w:rsid w:val="007C0C09"/>
    <w:rsid w:val="007C452B"/>
    <w:rsid w:val="007C4BE7"/>
    <w:rsid w:val="007C5FF8"/>
    <w:rsid w:val="007D157F"/>
    <w:rsid w:val="007D603D"/>
    <w:rsid w:val="007D6B3A"/>
    <w:rsid w:val="007E01CB"/>
    <w:rsid w:val="007E0EB4"/>
    <w:rsid w:val="007E7754"/>
    <w:rsid w:val="007F0A9E"/>
    <w:rsid w:val="007F17C9"/>
    <w:rsid w:val="007F320A"/>
    <w:rsid w:val="007F5BE6"/>
    <w:rsid w:val="008005DF"/>
    <w:rsid w:val="00802EC6"/>
    <w:rsid w:val="008038C6"/>
    <w:rsid w:val="008207F6"/>
    <w:rsid w:val="00830F5A"/>
    <w:rsid w:val="00842022"/>
    <w:rsid w:val="008423DD"/>
    <w:rsid w:val="00850369"/>
    <w:rsid w:val="0085765F"/>
    <w:rsid w:val="00860F88"/>
    <w:rsid w:val="00871F98"/>
    <w:rsid w:val="00885FB1"/>
    <w:rsid w:val="00886805"/>
    <w:rsid w:val="00887616"/>
    <w:rsid w:val="0089462D"/>
    <w:rsid w:val="008A1ADF"/>
    <w:rsid w:val="008A24B5"/>
    <w:rsid w:val="008A77EE"/>
    <w:rsid w:val="008B0A2E"/>
    <w:rsid w:val="008B1953"/>
    <w:rsid w:val="008C2EA1"/>
    <w:rsid w:val="008D78BA"/>
    <w:rsid w:val="008E304A"/>
    <w:rsid w:val="008E6A70"/>
    <w:rsid w:val="008F564A"/>
    <w:rsid w:val="009007D6"/>
    <w:rsid w:val="00901867"/>
    <w:rsid w:val="00902341"/>
    <w:rsid w:val="009050E5"/>
    <w:rsid w:val="00906DA5"/>
    <w:rsid w:val="00907949"/>
    <w:rsid w:val="00910205"/>
    <w:rsid w:val="00910879"/>
    <w:rsid w:val="009127BA"/>
    <w:rsid w:val="00912FA6"/>
    <w:rsid w:val="00913804"/>
    <w:rsid w:val="009141E0"/>
    <w:rsid w:val="00914F5E"/>
    <w:rsid w:val="0091571F"/>
    <w:rsid w:val="0091742A"/>
    <w:rsid w:val="00917CA7"/>
    <w:rsid w:val="00935B07"/>
    <w:rsid w:val="00943348"/>
    <w:rsid w:val="0094647D"/>
    <w:rsid w:val="009558D2"/>
    <w:rsid w:val="00956A8E"/>
    <w:rsid w:val="00957191"/>
    <w:rsid w:val="00961E9F"/>
    <w:rsid w:val="00965707"/>
    <w:rsid w:val="0097150F"/>
    <w:rsid w:val="009727CC"/>
    <w:rsid w:val="00973FEF"/>
    <w:rsid w:val="00975408"/>
    <w:rsid w:val="00982D43"/>
    <w:rsid w:val="00990908"/>
    <w:rsid w:val="009931C8"/>
    <w:rsid w:val="00994A3C"/>
    <w:rsid w:val="009B3D42"/>
    <w:rsid w:val="009B4D6F"/>
    <w:rsid w:val="009B5B90"/>
    <w:rsid w:val="009C342F"/>
    <w:rsid w:val="009C4724"/>
    <w:rsid w:val="009C4BF4"/>
    <w:rsid w:val="009C78CC"/>
    <w:rsid w:val="009D0644"/>
    <w:rsid w:val="009E28B8"/>
    <w:rsid w:val="009E2947"/>
    <w:rsid w:val="009E7281"/>
    <w:rsid w:val="009F0E4C"/>
    <w:rsid w:val="009F252E"/>
    <w:rsid w:val="00A03A42"/>
    <w:rsid w:val="00A07083"/>
    <w:rsid w:val="00A16C1C"/>
    <w:rsid w:val="00A20078"/>
    <w:rsid w:val="00A211B4"/>
    <w:rsid w:val="00A3057C"/>
    <w:rsid w:val="00A348D0"/>
    <w:rsid w:val="00A353FC"/>
    <w:rsid w:val="00A3574E"/>
    <w:rsid w:val="00A500BE"/>
    <w:rsid w:val="00A53068"/>
    <w:rsid w:val="00A54649"/>
    <w:rsid w:val="00A60AE8"/>
    <w:rsid w:val="00A62A41"/>
    <w:rsid w:val="00A62DC2"/>
    <w:rsid w:val="00A65D45"/>
    <w:rsid w:val="00A7154E"/>
    <w:rsid w:val="00A735BE"/>
    <w:rsid w:val="00A7738D"/>
    <w:rsid w:val="00A800D6"/>
    <w:rsid w:val="00A8360D"/>
    <w:rsid w:val="00A839A0"/>
    <w:rsid w:val="00A865F8"/>
    <w:rsid w:val="00A90A37"/>
    <w:rsid w:val="00AA1883"/>
    <w:rsid w:val="00AA1916"/>
    <w:rsid w:val="00AA1A38"/>
    <w:rsid w:val="00AA38C0"/>
    <w:rsid w:val="00AA6C52"/>
    <w:rsid w:val="00AB00A1"/>
    <w:rsid w:val="00AB046D"/>
    <w:rsid w:val="00AB3A8B"/>
    <w:rsid w:val="00AB688B"/>
    <w:rsid w:val="00AB768E"/>
    <w:rsid w:val="00AC1F94"/>
    <w:rsid w:val="00AC78C3"/>
    <w:rsid w:val="00AD26DD"/>
    <w:rsid w:val="00AD38D2"/>
    <w:rsid w:val="00AD538D"/>
    <w:rsid w:val="00AD5753"/>
    <w:rsid w:val="00AD5FDA"/>
    <w:rsid w:val="00AD632E"/>
    <w:rsid w:val="00AE18A6"/>
    <w:rsid w:val="00AE2108"/>
    <w:rsid w:val="00AE2600"/>
    <w:rsid w:val="00AE498A"/>
    <w:rsid w:val="00AE4C83"/>
    <w:rsid w:val="00AF2791"/>
    <w:rsid w:val="00B02EA0"/>
    <w:rsid w:val="00B07E05"/>
    <w:rsid w:val="00B11CCD"/>
    <w:rsid w:val="00B1310D"/>
    <w:rsid w:val="00B22028"/>
    <w:rsid w:val="00B34E71"/>
    <w:rsid w:val="00B42A0D"/>
    <w:rsid w:val="00B43D53"/>
    <w:rsid w:val="00B502CD"/>
    <w:rsid w:val="00B512BB"/>
    <w:rsid w:val="00B5351B"/>
    <w:rsid w:val="00B54FCA"/>
    <w:rsid w:val="00B5593B"/>
    <w:rsid w:val="00B64524"/>
    <w:rsid w:val="00B71C84"/>
    <w:rsid w:val="00B73E05"/>
    <w:rsid w:val="00B76C05"/>
    <w:rsid w:val="00B83D7C"/>
    <w:rsid w:val="00B87205"/>
    <w:rsid w:val="00B87B03"/>
    <w:rsid w:val="00B92F17"/>
    <w:rsid w:val="00B97763"/>
    <w:rsid w:val="00B97AD6"/>
    <w:rsid w:val="00BA0C13"/>
    <w:rsid w:val="00BA5D2E"/>
    <w:rsid w:val="00BB0CEF"/>
    <w:rsid w:val="00BB0F30"/>
    <w:rsid w:val="00BB134F"/>
    <w:rsid w:val="00BC0D09"/>
    <w:rsid w:val="00BC5901"/>
    <w:rsid w:val="00BC668C"/>
    <w:rsid w:val="00BC6B3F"/>
    <w:rsid w:val="00BD5912"/>
    <w:rsid w:val="00BE12AF"/>
    <w:rsid w:val="00BE2B24"/>
    <w:rsid w:val="00BE4EBB"/>
    <w:rsid w:val="00BF0A09"/>
    <w:rsid w:val="00C00193"/>
    <w:rsid w:val="00C0564D"/>
    <w:rsid w:val="00C10893"/>
    <w:rsid w:val="00C132B0"/>
    <w:rsid w:val="00C13B21"/>
    <w:rsid w:val="00C224E8"/>
    <w:rsid w:val="00C24A0D"/>
    <w:rsid w:val="00C36747"/>
    <w:rsid w:val="00C36EC1"/>
    <w:rsid w:val="00C37256"/>
    <w:rsid w:val="00C37942"/>
    <w:rsid w:val="00C468E4"/>
    <w:rsid w:val="00C61827"/>
    <w:rsid w:val="00C6696E"/>
    <w:rsid w:val="00C742A3"/>
    <w:rsid w:val="00C75D20"/>
    <w:rsid w:val="00C82D51"/>
    <w:rsid w:val="00C85A20"/>
    <w:rsid w:val="00C8632C"/>
    <w:rsid w:val="00C908C9"/>
    <w:rsid w:val="00C93596"/>
    <w:rsid w:val="00CA649F"/>
    <w:rsid w:val="00CC3DFD"/>
    <w:rsid w:val="00CC43C2"/>
    <w:rsid w:val="00CD1C99"/>
    <w:rsid w:val="00CD3A7A"/>
    <w:rsid w:val="00CD4638"/>
    <w:rsid w:val="00CD7793"/>
    <w:rsid w:val="00CE0D20"/>
    <w:rsid w:val="00CE313E"/>
    <w:rsid w:val="00CE600A"/>
    <w:rsid w:val="00CF782F"/>
    <w:rsid w:val="00D0324C"/>
    <w:rsid w:val="00D07221"/>
    <w:rsid w:val="00D112A9"/>
    <w:rsid w:val="00D11683"/>
    <w:rsid w:val="00D14835"/>
    <w:rsid w:val="00D1665E"/>
    <w:rsid w:val="00D2095B"/>
    <w:rsid w:val="00D2139C"/>
    <w:rsid w:val="00D21F2C"/>
    <w:rsid w:val="00D37556"/>
    <w:rsid w:val="00D378F8"/>
    <w:rsid w:val="00D42316"/>
    <w:rsid w:val="00D443C2"/>
    <w:rsid w:val="00D45866"/>
    <w:rsid w:val="00D53588"/>
    <w:rsid w:val="00D540EA"/>
    <w:rsid w:val="00D61736"/>
    <w:rsid w:val="00D676EF"/>
    <w:rsid w:val="00D71F30"/>
    <w:rsid w:val="00D74555"/>
    <w:rsid w:val="00D74C0C"/>
    <w:rsid w:val="00D800BC"/>
    <w:rsid w:val="00D8246D"/>
    <w:rsid w:val="00D858DC"/>
    <w:rsid w:val="00D86D7C"/>
    <w:rsid w:val="00D873BB"/>
    <w:rsid w:val="00D93453"/>
    <w:rsid w:val="00D936E2"/>
    <w:rsid w:val="00DA6283"/>
    <w:rsid w:val="00DB08D2"/>
    <w:rsid w:val="00DB1121"/>
    <w:rsid w:val="00DB1225"/>
    <w:rsid w:val="00DB173E"/>
    <w:rsid w:val="00DB5797"/>
    <w:rsid w:val="00DC2778"/>
    <w:rsid w:val="00DC48F2"/>
    <w:rsid w:val="00DD19CA"/>
    <w:rsid w:val="00DD2367"/>
    <w:rsid w:val="00DE0394"/>
    <w:rsid w:val="00DE03AE"/>
    <w:rsid w:val="00DE462F"/>
    <w:rsid w:val="00DE4D18"/>
    <w:rsid w:val="00DF309E"/>
    <w:rsid w:val="00DF3F51"/>
    <w:rsid w:val="00DF53C9"/>
    <w:rsid w:val="00E006BA"/>
    <w:rsid w:val="00E02089"/>
    <w:rsid w:val="00E03580"/>
    <w:rsid w:val="00E03BF6"/>
    <w:rsid w:val="00E04088"/>
    <w:rsid w:val="00E04A11"/>
    <w:rsid w:val="00E04CA0"/>
    <w:rsid w:val="00E06485"/>
    <w:rsid w:val="00E13069"/>
    <w:rsid w:val="00E14548"/>
    <w:rsid w:val="00E151A7"/>
    <w:rsid w:val="00E17D3C"/>
    <w:rsid w:val="00E23A95"/>
    <w:rsid w:val="00E27557"/>
    <w:rsid w:val="00E319BE"/>
    <w:rsid w:val="00E32ED7"/>
    <w:rsid w:val="00E35078"/>
    <w:rsid w:val="00E36004"/>
    <w:rsid w:val="00E3780E"/>
    <w:rsid w:val="00E40766"/>
    <w:rsid w:val="00E54369"/>
    <w:rsid w:val="00E54403"/>
    <w:rsid w:val="00E55C3A"/>
    <w:rsid w:val="00E62030"/>
    <w:rsid w:val="00E6367A"/>
    <w:rsid w:val="00E714F9"/>
    <w:rsid w:val="00E71BC1"/>
    <w:rsid w:val="00E80468"/>
    <w:rsid w:val="00E8093F"/>
    <w:rsid w:val="00E83205"/>
    <w:rsid w:val="00E8707F"/>
    <w:rsid w:val="00E918CE"/>
    <w:rsid w:val="00E926A5"/>
    <w:rsid w:val="00E948DC"/>
    <w:rsid w:val="00EA0B8F"/>
    <w:rsid w:val="00EA2341"/>
    <w:rsid w:val="00EA575C"/>
    <w:rsid w:val="00EA67DD"/>
    <w:rsid w:val="00EB16D8"/>
    <w:rsid w:val="00EB486A"/>
    <w:rsid w:val="00EB49FE"/>
    <w:rsid w:val="00EB4F63"/>
    <w:rsid w:val="00EC6433"/>
    <w:rsid w:val="00EC64E4"/>
    <w:rsid w:val="00EC6769"/>
    <w:rsid w:val="00ED6E74"/>
    <w:rsid w:val="00EE0C15"/>
    <w:rsid w:val="00EE1776"/>
    <w:rsid w:val="00EE5675"/>
    <w:rsid w:val="00EE5C89"/>
    <w:rsid w:val="00EF0179"/>
    <w:rsid w:val="00EF1ABE"/>
    <w:rsid w:val="00EF40A5"/>
    <w:rsid w:val="00EF5657"/>
    <w:rsid w:val="00F03358"/>
    <w:rsid w:val="00F03774"/>
    <w:rsid w:val="00F042A0"/>
    <w:rsid w:val="00F067D0"/>
    <w:rsid w:val="00F07D62"/>
    <w:rsid w:val="00F106A0"/>
    <w:rsid w:val="00F114F1"/>
    <w:rsid w:val="00F22759"/>
    <w:rsid w:val="00F25776"/>
    <w:rsid w:val="00F26FD6"/>
    <w:rsid w:val="00F32307"/>
    <w:rsid w:val="00F32788"/>
    <w:rsid w:val="00F361BD"/>
    <w:rsid w:val="00F52DC2"/>
    <w:rsid w:val="00F556F5"/>
    <w:rsid w:val="00F56EA8"/>
    <w:rsid w:val="00F6008D"/>
    <w:rsid w:val="00F62128"/>
    <w:rsid w:val="00F640E9"/>
    <w:rsid w:val="00F6561B"/>
    <w:rsid w:val="00F65B58"/>
    <w:rsid w:val="00F67FCD"/>
    <w:rsid w:val="00F72F52"/>
    <w:rsid w:val="00F72F77"/>
    <w:rsid w:val="00F73566"/>
    <w:rsid w:val="00F775CB"/>
    <w:rsid w:val="00F8038A"/>
    <w:rsid w:val="00F824DC"/>
    <w:rsid w:val="00F831A3"/>
    <w:rsid w:val="00F85B05"/>
    <w:rsid w:val="00F86C85"/>
    <w:rsid w:val="00F941CF"/>
    <w:rsid w:val="00F96EFB"/>
    <w:rsid w:val="00FA2876"/>
    <w:rsid w:val="00FB1807"/>
    <w:rsid w:val="00FB4FAB"/>
    <w:rsid w:val="00FC0055"/>
    <w:rsid w:val="00FC0457"/>
    <w:rsid w:val="00FC1CC7"/>
    <w:rsid w:val="00FC6DBA"/>
    <w:rsid w:val="00FC74AC"/>
    <w:rsid w:val="00FD2206"/>
    <w:rsid w:val="00FD4AE0"/>
    <w:rsid w:val="00FE13AC"/>
    <w:rsid w:val="00FE1B59"/>
    <w:rsid w:val="00FE7F63"/>
    <w:rsid w:val="00FF2A81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AE3F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6A5"/>
    <w:rPr>
      <w:rFonts w:ascii="Times" w:hAnsi="Times"/>
      <w:sz w:val="28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4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rPr>
      <w:rFonts w:ascii="Times New Roman" w:hAnsi="Times New Roman"/>
      <w:i/>
      <w:iCs/>
      <w:sz w:val="24"/>
    </w:rPr>
  </w:style>
  <w:style w:type="character" w:styleId="PageNumber">
    <w:name w:val="page number"/>
    <w:basedOn w:val="DefaultParagraphFont"/>
    <w:rsid w:val="00017DA3"/>
  </w:style>
  <w:style w:type="paragraph" w:styleId="PlainText">
    <w:name w:val="Plain Text"/>
    <w:basedOn w:val="Normal"/>
    <w:link w:val="PlainTextChar"/>
    <w:rsid w:val="006573BA"/>
    <w:rPr>
      <w:rFonts w:ascii="Courier New" w:hAnsi="Courier New" w:cs="Courier New"/>
      <w:sz w:val="20"/>
    </w:rPr>
  </w:style>
  <w:style w:type="character" w:styleId="Hyperlink">
    <w:name w:val="Hyperlink"/>
    <w:rsid w:val="0026766B"/>
    <w:rPr>
      <w:color w:val="0000FF"/>
      <w:u w:val="single"/>
    </w:rPr>
  </w:style>
  <w:style w:type="character" w:styleId="Strong">
    <w:name w:val="Strong"/>
    <w:uiPriority w:val="22"/>
    <w:qFormat/>
    <w:rsid w:val="00EB4F6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B87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AB00A1"/>
    <w:rPr>
      <w:rFonts w:ascii="Courier New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FE1B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alWeb">
    <w:name w:val="Normal (Web)"/>
    <w:basedOn w:val="Normal"/>
    <w:rsid w:val="003273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327300"/>
    <w:rPr>
      <w:i/>
      <w:iCs/>
    </w:rPr>
  </w:style>
  <w:style w:type="character" w:customStyle="1" w:styleId="Heading1Char">
    <w:name w:val="Heading 1 Char"/>
    <w:link w:val="Heading1"/>
    <w:rsid w:val="00F96EFB"/>
    <w:rPr>
      <w:rFonts w:ascii="Times New Roman" w:hAnsi="Times New Roman"/>
      <w:b/>
      <w:bCs/>
      <w:sz w:val="24"/>
      <w:lang w:val="en-US" w:eastAsia="en-US"/>
    </w:rPr>
  </w:style>
  <w:style w:type="character" w:customStyle="1" w:styleId="FooterChar">
    <w:name w:val="Footer Char"/>
    <w:link w:val="Footer"/>
    <w:rsid w:val="00F96EFB"/>
    <w:rPr>
      <w:rFonts w:ascii="Times" w:hAnsi="Times"/>
      <w:sz w:val="28"/>
      <w:lang w:val="en-US" w:eastAsia="en-US"/>
    </w:rPr>
  </w:style>
  <w:style w:type="character" w:customStyle="1" w:styleId="BodyText2Char">
    <w:name w:val="Body Text 2 Char"/>
    <w:link w:val="BodyText2"/>
    <w:rsid w:val="00F96EFB"/>
    <w:rPr>
      <w:rFonts w:ascii="Times New Roman" w:hAnsi="Times New Roman"/>
      <w:i/>
      <w:iCs/>
      <w:sz w:val="24"/>
      <w:lang w:val="en-US" w:eastAsia="en-US"/>
    </w:rPr>
  </w:style>
  <w:style w:type="character" w:customStyle="1" w:styleId="PlainTextChar">
    <w:name w:val="Plain Text Char"/>
    <w:link w:val="PlainText"/>
    <w:rsid w:val="00F96EFB"/>
    <w:rPr>
      <w:rFonts w:ascii="Courier New" w:hAnsi="Courier New" w:cs="Courier New"/>
      <w:lang w:val="en-US" w:eastAsia="en-US"/>
    </w:rPr>
  </w:style>
  <w:style w:type="character" w:styleId="FollowedHyperlink">
    <w:name w:val="FollowedHyperlink"/>
    <w:basedOn w:val="DefaultParagraphFont"/>
    <w:rsid w:val="00D42316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1A5B01"/>
  </w:style>
  <w:style w:type="paragraph" w:customStyle="1" w:styleId="source">
    <w:name w:val="source"/>
    <w:basedOn w:val="Normal"/>
    <w:rsid w:val="001A5B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rsid w:val="00EC6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doc.unesco.org/ark:/48223/pf0000393651?posInSet=2&amp;queryId=N-41fdb71d-79ba-43ee-af77-5dfce0fbed55" TargetMode="External"/><Relationship Id="rId13" Type="http://schemas.openxmlformats.org/officeDocument/2006/relationships/hyperlink" Target="https://www.apollo-magazine.com/oldest-drawing-venice-niccolo-da-poggibonsi/" TargetMode="External"/><Relationship Id="rId18" Type="http://schemas.openxmlformats.org/officeDocument/2006/relationships/hyperlink" Target="https://doi.org/10.1017/S0009840X20000487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rmoa.unina.it/154/1/RM-Bianchi-Howard-Damascus.pdf" TargetMode="External"/><Relationship Id="rId12" Type="http://schemas.openxmlformats.org/officeDocument/2006/relationships/hyperlink" Target="https://www.progettorialto.org/contributi/contributi-4/" TargetMode="External"/><Relationship Id="rId17" Type="http://schemas.openxmlformats.org/officeDocument/2006/relationships/hyperlink" Target="https://doi.org/10.1093/ehr/ceaa1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80/02665433.2020.183917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3.safelinks.protection.outlook.com/?url=https%3A%2F%2Fwww.historyandpolicy.org%2Fopinion-articles%2Farticles%2Fa-historical-model-for-clean-renewable-energy-the-proto-industrial-revolution-of-the-16th-century-in-the-veneto&amp;data=05%7C01%7Cdjh1000%40universityofcambridgecloud.onmicrosoft.com%7C182fc03df5b34dc451e908daf7abc8be%7C49a50445bdfa4b79ade3547b4f3986e9%7C1%7C0%7C638094614435885425%7CUnknown%7CTWFpbGZsb3d8eyJWIjoiMC4wLjAwMDAiLCJQIjoiV2luMzIiLCJBTiI6Ik1haWwiLCJXVCI6Mn0%3D%7C3000%7C%7C%7C&amp;sdata=xdSV2w6QTn6BONgeRcgwLcX%2BvVVUe9RdSFhb81P6Hqc%3D&amp;reserved=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ehepunkte.de/2025/05/39700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istarch.org/studi-e-ricerche-di-storia-dellarchitettura-numero-16-2024/" TargetMode="External"/><Relationship Id="rId19" Type="http://schemas.openxmlformats.org/officeDocument/2006/relationships/hyperlink" Target="http://doi.org/10.5334/ah.5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esdoc.unesco.org/ark:/48223/pf0000393651?posInSet=2&amp;queryId=N-41fdb71d-79ba-43ee-af77-5dfce0fbed55" TargetMode="External"/><Relationship Id="rId14" Type="http://schemas.openxmlformats.org/officeDocument/2006/relationships/hyperlink" Target="http://www.elsworthchronicle.org.u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9152</Words>
  <Characters>52170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promotion CV</vt:lpstr>
    </vt:vector>
  </TitlesOfParts>
  <Company>University of Cambridge</Company>
  <LinksUpToDate>false</LinksUpToDate>
  <CharactersWithSpaces>61200</CharactersWithSpaces>
  <SharedDoc>false</SharedDoc>
  <HLinks>
    <vt:vector size="18" baseType="variant">
      <vt:variant>
        <vt:i4>852042</vt:i4>
      </vt:variant>
      <vt:variant>
        <vt:i4>6</vt:i4>
      </vt:variant>
      <vt:variant>
        <vt:i4>0</vt:i4>
      </vt:variant>
      <vt:variant>
        <vt:i4>5</vt:i4>
      </vt:variant>
      <vt:variant>
        <vt:lpwstr>http://www.elsworthchronicle.org.uk/</vt:lpwstr>
      </vt:variant>
      <vt:variant>
        <vt:lpwstr/>
      </vt:variant>
      <vt:variant>
        <vt:i4>6094938</vt:i4>
      </vt:variant>
      <vt:variant>
        <vt:i4>3</vt:i4>
      </vt:variant>
      <vt:variant>
        <vt:i4>0</vt:i4>
      </vt:variant>
      <vt:variant>
        <vt:i4>5</vt:i4>
      </vt:variant>
      <vt:variant>
        <vt:lpwstr>https://www.euracoustics.org/activities/acoustics-in-practice/issues/2013/acoustics-in-practice-issue-1-july-2013</vt:lpwstr>
      </vt:variant>
      <vt:variant>
        <vt:lpwstr/>
      </vt:variant>
      <vt:variant>
        <vt:i4>983056</vt:i4>
      </vt:variant>
      <vt:variant>
        <vt:i4>0</vt:i4>
      </vt:variant>
      <vt:variant>
        <vt:i4>0</vt:i4>
      </vt:variant>
      <vt:variant>
        <vt:i4>5</vt:i4>
      </vt:variant>
      <vt:variant>
        <vt:lpwstr>http://www.retimedievali.it/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 CV</dc:title>
  <dc:subject/>
  <dc:creator>Deborah Howard</dc:creator>
  <cp:keywords/>
  <dc:description/>
  <cp:lastModifiedBy>Deborah Howard</cp:lastModifiedBy>
  <cp:revision>2</cp:revision>
  <cp:lastPrinted>2024-01-27T17:58:00Z</cp:lastPrinted>
  <dcterms:created xsi:type="dcterms:W3CDTF">2025-06-19T15:41:00Z</dcterms:created>
  <dcterms:modified xsi:type="dcterms:W3CDTF">2025-06-19T15:41:00Z</dcterms:modified>
</cp:coreProperties>
</file>