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0AD5" w14:textId="77777777" w:rsidR="000F18FF" w:rsidRPr="00C37942" w:rsidRDefault="000F18FF">
      <w:pPr>
        <w:spacing w:line="480" w:lineRule="atLeast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CURRICULUM VITAE</w:t>
      </w:r>
    </w:p>
    <w:p w14:paraId="323352D7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5FDC430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235C6D96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Name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(Prof. ) Deborah HOWARD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 E-mail: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djh1000@cam.ac.uk</w:t>
      </w:r>
    </w:p>
    <w:p w14:paraId="2BE4C89E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31560B4" w14:textId="58098F27" w:rsidR="000F18FF" w:rsidRPr="00C37942" w:rsidRDefault="000F18FF" w:rsidP="000E45C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Address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E03580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St John's College, CAMBRIDGE CB2 1TP</w:t>
      </w:r>
      <w:r w:rsidR="00E03580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Tel. +44 (0) 1223 339360</w:t>
      </w:r>
      <w:r w:rsidR="00E03580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E03580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14:paraId="162BE031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ab/>
      </w:r>
    </w:p>
    <w:p w14:paraId="2C446296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Nationality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British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Date of birth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26 February 1946</w:t>
      </w:r>
    </w:p>
    <w:p w14:paraId="5686E377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FD1374E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Place of birth</w:t>
      </w:r>
      <w:r w:rsidRPr="00C3794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Westminster, London</w:t>
      </w:r>
    </w:p>
    <w:p w14:paraId="68437477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ED7DDDB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Marital status: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married, with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two children born 1976 and 1979</w:t>
      </w:r>
    </w:p>
    <w:p w14:paraId="3A671897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027206A" w14:textId="6960CE6D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Present position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Professor </w:t>
      </w:r>
      <w:r w:rsidR="00D2095B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Emerita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of Architectural History, Faculty of Architecture and History of Art, University of Cambridge;  Fellow of St John's College, Cambridge</w:t>
      </w:r>
    </w:p>
    <w:p w14:paraId="181347E5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6B9D750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Education:</w:t>
      </w:r>
    </w:p>
    <w:p w14:paraId="1285D79B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1968-72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Courtauld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Institute of Art, University of London</w:t>
      </w:r>
    </w:p>
    <w:p w14:paraId="33AD09FC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1964-8 Newnham College, Cambridge University</w:t>
      </w:r>
    </w:p>
    <w:p w14:paraId="1064D6A0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78A75F2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Degrees awarded</w:t>
      </w:r>
    </w:p>
    <w:p w14:paraId="65DB72C5" w14:textId="042A9C14" w:rsidR="00EE5C89" w:rsidRPr="00C37942" w:rsidRDefault="00EE5C89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Hon.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LItt</w:t>
      </w:r>
      <w:r w:rsidR="00F73566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="00F73566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</w:t>
      </w:r>
      <w:r w:rsidR="00F73566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University College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Dublin) 2014</w:t>
      </w:r>
    </w:p>
    <w:p w14:paraId="2ECECFB3" w14:textId="71B26D93" w:rsidR="00683EEE" w:rsidRPr="00C37942" w:rsidRDefault="0054096C">
      <w:pPr>
        <w:ind w:right="-6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Ph.D. (London</w:t>
      </w:r>
      <w:r w:rsidR="000F18F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), 1973  </w:t>
      </w:r>
    </w:p>
    <w:p w14:paraId="4F02E197" w14:textId="65229716" w:rsidR="000F18FF" w:rsidRPr="00C37942" w:rsidRDefault="0054096C">
      <w:pPr>
        <w:ind w:right="-6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M.A. (London</w:t>
      </w:r>
      <w:r w:rsidR="000F18F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with distinction), 1969 </w:t>
      </w:r>
    </w:p>
    <w:p w14:paraId="3C953659" w14:textId="7B0B1C6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B.A. Hons. (</w:t>
      </w:r>
      <w:r w:rsidR="0054096C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Cambridge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), Class I, Architecture and Fine Arts Tripos, 1968</w:t>
      </w:r>
      <w:r w:rsidR="00683EEE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; M.A. 1972</w:t>
      </w:r>
    </w:p>
    <w:p w14:paraId="4352BBAA" w14:textId="77777777" w:rsidR="009E7281" w:rsidRPr="00C37942" w:rsidRDefault="009E7281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F63F99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Academic Career</w:t>
      </w:r>
    </w:p>
    <w:p w14:paraId="2D5F49F7" w14:textId="77777777" w:rsidR="0094647D" w:rsidRPr="00C37942" w:rsidRDefault="009E2947">
      <w:pPr>
        <w:pStyle w:val="FootnoteTex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2002-9 (with break 2006-7) Head of Department of History of Art, University of Cambridge </w:t>
      </w:r>
    </w:p>
    <w:p w14:paraId="1CF2BE6E" w14:textId="4270C32A" w:rsidR="000F18FF" w:rsidRPr="00C37942" w:rsidRDefault="000F18FF">
      <w:pPr>
        <w:pStyle w:val="FootnoteTex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2001-</w:t>
      </w:r>
      <w:r w:rsidR="00D74555"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13</w:t>
      </w:r>
      <w:r w:rsidR="0094647D"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 P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rofessor of Architectural History, University of Cambridge</w:t>
      </w:r>
    </w:p>
    <w:p w14:paraId="27804061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1996-2001  Reader in Architectural History, University of Cambridge</w:t>
      </w:r>
    </w:p>
    <w:p w14:paraId="7E328879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1992-  Fellow of St John's College, Cambridge</w:t>
      </w:r>
    </w:p>
    <w:p w14:paraId="73AA95D8" w14:textId="77777777" w:rsidR="000F18FF" w:rsidRPr="00C37942" w:rsidRDefault="000F18FF">
      <w:pPr>
        <w:ind w:right="-80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1992-6  Librarian to the Faculty of Architecture and History of Art, University of Cambridge.</w:t>
      </w:r>
    </w:p>
    <w:p w14:paraId="72438477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1991-2  Lecturer (half-time),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Courtauld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Institute of Art, University of London</w:t>
      </w:r>
    </w:p>
    <w:p w14:paraId="233DB2F5" w14:textId="77777777" w:rsidR="000F18FF" w:rsidRPr="00C37942" w:rsidRDefault="000F18FF">
      <w:pPr>
        <w:ind w:right="-18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1982-91  Lecturer (part-time) in Department of Architecture, University of Edinburgh,</w:t>
      </w:r>
    </w:p>
    <w:p w14:paraId="11071FDF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 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Senior Lecturer 1990; Reader 1991</w:t>
      </w:r>
    </w:p>
    <w:p w14:paraId="595E70B2" w14:textId="77777777" w:rsidR="000F18FF" w:rsidRPr="00C37942" w:rsidRDefault="000F18FF">
      <w:pPr>
        <w:ind w:right="-2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1977, 1980  Visiting lecturer, Yale University (Summer Term Program in London)</w:t>
      </w:r>
    </w:p>
    <w:p w14:paraId="17164FD5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1973-6  Lecturer in History of Art, University College London </w:t>
      </w:r>
    </w:p>
    <w:p w14:paraId="4E0158D3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1972-3  Leverhulme Fellow in the History of Art, Clare Hall, Cambridge</w:t>
      </w:r>
    </w:p>
    <w:p w14:paraId="24B96435" w14:textId="77777777" w:rsidR="004517D4" w:rsidRPr="00C37942" w:rsidRDefault="004517D4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745F8A7" w14:textId="5A229650" w:rsidR="000F18FF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Elections to academic societies:</w:t>
      </w:r>
    </w:p>
    <w:p w14:paraId="7BED6708" w14:textId="0A039CDD" w:rsidR="00537B1D" w:rsidRPr="00537B1D" w:rsidRDefault="00537B1D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2021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elected member of the American Philosophical Society</w:t>
      </w:r>
    </w:p>
    <w:p w14:paraId="52610FBC" w14:textId="77777777" w:rsidR="007F5BE6" w:rsidRPr="00C37942" w:rsidRDefault="007F5BE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2010 elected Fellow of the British Academy</w:t>
      </w:r>
    </w:p>
    <w:p w14:paraId="70A57CE1" w14:textId="77777777" w:rsidR="00BE4EBB" w:rsidRPr="00C37942" w:rsidRDefault="00BE4EBB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2006 elected to membership of Academia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Europea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(declined)</w:t>
      </w:r>
    </w:p>
    <w:p w14:paraId="17B4BEEC" w14:textId="77777777" w:rsidR="00BE4EBB" w:rsidRPr="00C37942" w:rsidRDefault="00BE4EBB" w:rsidP="00BE4EBB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2004 Fellow of the Royal Society of Edinburgh</w:t>
      </w:r>
    </w:p>
    <w:p w14:paraId="0C0D2EE4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1995  Honorary Fellow of the Royal Incorporation of Architects of Scotland</w:t>
      </w:r>
    </w:p>
    <w:p w14:paraId="70CC9B6B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1991  Fellow of the Society of Antiquaries of Scotland</w:t>
      </w:r>
    </w:p>
    <w:p w14:paraId="747359B8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1984 Fellow of the Society of Antiquaries</w:t>
      </w:r>
    </w:p>
    <w:p w14:paraId="0845DFCF" w14:textId="77777777" w:rsidR="00601E49" w:rsidRPr="00C37942" w:rsidRDefault="00601E4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A7B454" w14:textId="67B726E5" w:rsidR="00601E49" w:rsidRDefault="00FC0457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</w:t>
      </w:r>
      <w:r w:rsidR="00601E49"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ecent major research grants</w:t>
      </w:r>
    </w:p>
    <w:p w14:paraId="785C07CA" w14:textId="7DA3C019" w:rsidR="00AA38C0" w:rsidRDefault="00AA38C0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E0D78B2" w14:textId="7392D308" w:rsidR="00AA38C0" w:rsidRPr="00082170" w:rsidRDefault="00AA38C0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0821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2021  Delmas Foundation grant for the exhibition “</w:t>
      </w:r>
      <w:proofErr w:type="spellStart"/>
      <w:r w:rsidRPr="000821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Acqua</w:t>
      </w:r>
      <w:proofErr w:type="spellEnd"/>
      <w:r w:rsidRPr="000821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Terra, Fuoco: </w:t>
      </w:r>
      <w:proofErr w:type="spellStart"/>
      <w:r w:rsidRPr="000821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L’architettura</w:t>
      </w:r>
      <w:proofErr w:type="spellEnd"/>
      <w:r w:rsidRPr="000821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proto-</w:t>
      </w:r>
      <w:proofErr w:type="spellStart"/>
      <w:r w:rsidRPr="000821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industriale</w:t>
      </w:r>
      <w:proofErr w:type="spellEnd"/>
      <w:r w:rsidRPr="000821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del Veneto </w:t>
      </w:r>
      <w:proofErr w:type="spellStart"/>
      <w:r w:rsidRPr="000821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nell’età</w:t>
      </w:r>
      <w:proofErr w:type="spellEnd"/>
      <w:r w:rsidRPr="000821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di Palladio”, Palladio Museum, Vicenza, November 2022 – spring 2023</w:t>
      </w:r>
    </w:p>
    <w:p w14:paraId="41DC2941" w14:textId="77777777" w:rsidR="003D729F" w:rsidRPr="00082170" w:rsidRDefault="003D729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36276D8B" w14:textId="05E3C867" w:rsidR="003D729F" w:rsidRPr="00C37942" w:rsidRDefault="003D729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2017-19  Leverhulme Emeritus Fellowship</w:t>
      </w:r>
      <w:r w:rsidR="004F5DF4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‘Technological Invention &amp; Architecture in the Veneto in the Early Modern Period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’</w:t>
      </w:r>
    </w:p>
    <w:p w14:paraId="6BBDFA31" w14:textId="77777777" w:rsidR="00225250" w:rsidRPr="00C37942" w:rsidRDefault="00225250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234176B" w14:textId="77777777" w:rsidR="00225250" w:rsidRPr="00C37942" w:rsidRDefault="0022525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2013-17 ‘Domestic Devotions: The Place of Piety in the Renaissance Italian Home’, ERC Synergy Grant, with Dr Mary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Laven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(History) and Dr Abigail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Brundin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(Italian)</w:t>
      </w:r>
    </w:p>
    <w:p w14:paraId="53735A2F" w14:textId="77777777" w:rsidR="0041655A" w:rsidRPr="00C37942" w:rsidRDefault="0041655A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B578FB9" w14:textId="77777777" w:rsidR="0041655A" w:rsidRPr="00C37942" w:rsidRDefault="0041655A">
      <w:pPr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2010  Lila Acheson Wallace – Reader’s Digest Publications grant, from Harvard University (Villa 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Tatti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Talking Buildings</w:t>
      </w:r>
    </w:p>
    <w:p w14:paraId="39316D18" w14:textId="77777777" w:rsidR="0041655A" w:rsidRPr="00C37942" w:rsidRDefault="0041655A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38331719" w14:textId="77777777" w:rsidR="00381940" w:rsidRPr="00C37942" w:rsidRDefault="00381940" w:rsidP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2007-8 ‘The Future of Venice’, funded by Venice in Peril</w:t>
      </w:r>
    </w:p>
    <w:p w14:paraId="1B09EAB5" w14:textId="77777777" w:rsidR="00381940" w:rsidRPr="00C37942" w:rsidRDefault="00381940" w:rsidP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7DE650" w14:textId="77777777" w:rsidR="00381940" w:rsidRPr="00C37942" w:rsidRDefault="00381940" w:rsidP="00381940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2006-9 ‘Sharing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visualising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Old St Peters: East and West in Renaissance Rome’ funded by the AHRC and the Isaac Newton Trust</w:t>
      </w:r>
    </w:p>
    <w:p w14:paraId="06F96C9F" w14:textId="77777777" w:rsidR="00381940" w:rsidRPr="00C37942" w:rsidRDefault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C8D645" w14:textId="77777777" w:rsidR="00601E49" w:rsidRPr="00C37942" w:rsidRDefault="00601E4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2005-8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‘Architecture and Music in Renaissance Venice’</w:t>
      </w:r>
    </w:p>
    <w:p w14:paraId="18D0EBFC" w14:textId="77777777" w:rsidR="00601E49" w:rsidRPr="00C37942" w:rsidRDefault="00601E49" w:rsidP="00601E4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Director of C.A.M.E.R.A. (Centre for Acoustic and Musical </w:t>
      </w:r>
      <w:r w:rsidR="00273E3A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Experiments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Renaissance Architecture), Department of History of Art, University of Cambridge:  3-year interdisciplinary research grant funded by the AHRC, British Academy and the Gladys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Krieble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Delmas Foundation, sponsored by St John’s College Cambridge, Arup Acoustics and the Fondazione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Scuola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 San Giorgio, Venice </w:t>
      </w:r>
    </w:p>
    <w:p w14:paraId="21F9F100" w14:textId="77777777" w:rsidR="0054096C" w:rsidRPr="00C37942" w:rsidRDefault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C9F474C" w14:textId="77777777" w:rsidR="0054096C" w:rsidRPr="00C37942" w:rsidRDefault="00601E49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Visiting</w:t>
      </w:r>
      <w:r w:rsidR="0054096C"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appointments</w:t>
      </w:r>
    </w:p>
    <w:p w14:paraId="557EEE39" w14:textId="77777777" w:rsidR="00324F4B" w:rsidRPr="00C37942" w:rsidRDefault="00324F4B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185E2B8" w14:textId="77777777" w:rsidR="00EA0B8F" w:rsidRPr="00C37942" w:rsidRDefault="00EA0B8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2012 </w:t>
      </w:r>
      <w:proofErr w:type="spellStart"/>
      <w:r w:rsidR="00CA649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MacGeorge</w:t>
      </w:r>
      <w:proofErr w:type="spellEnd"/>
      <w:r w:rsidR="00CA649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Fellow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University of Melbourne</w:t>
      </w:r>
    </w:p>
    <w:p w14:paraId="08575070" w14:textId="77777777" w:rsidR="00EA0B8F" w:rsidRPr="00C37942" w:rsidRDefault="00EA0B8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8B596E2" w14:textId="77777777" w:rsidR="00EA0B8F" w:rsidRPr="00C37942" w:rsidRDefault="00EA0B8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2012 Daphne Mayo Visiting </w:t>
      </w:r>
      <w:r w:rsidR="00975408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Scholar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University of </w:t>
      </w:r>
      <w:r w:rsidR="00975408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Queensland</w:t>
      </w:r>
    </w:p>
    <w:p w14:paraId="096A11F1" w14:textId="77777777" w:rsidR="00EA0B8F" w:rsidRPr="00C37942" w:rsidRDefault="00EA0B8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53EFE5D" w14:textId="77777777" w:rsidR="00381940" w:rsidRPr="00C37942" w:rsidRDefault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2009 Robert Johnson-La Palme Visiting Professorship in Art and Architecture, Department of Art and Archaeology, Princeton University (Fall Semester)</w:t>
      </w:r>
    </w:p>
    <w:p w14:paraId="1CB113A3" w14:textId="77777777" w:rsidR="00381940" w:rsidRPr="00C37942" w:rsidRDefault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04B07EA" w14:textId="77777777" w:rsidR="004F1EF5" w:rsidRPr="00C37942" w:rsidRDefault="004F1EF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2007 Visiting Professor, Villa 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Tatti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(Harvard University Centre for Italian Renaissance Studies), Florence (Spring Semester) </w:t>
      </w:r>
    </w:p>
    <w:p w14:paraId="697B8295" w14:textId="77777777" w:rsidR="004F1EF5" w:rsidRPr="00C37942" w:rsidRDefault="004F1EF5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424D8185" w14:textId="77777777" w:rsidR="0054096C" w:rsidRPr="00C37942" w:rsidRDefault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2006 Ruth &amp; Clarence Kennedy Professor in Renaissance Studies, Smith College, Northampton, Ma. (Spring Semester)</w:t>
      </w:r>
    </w:p>
    <w:p w14:paraId="326E9AAB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830534F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October-November 2001 Fellow, Aga Khan Program for Islamic Architecture, Harvard University</w:t>
      </w:r>
    </w:p>
    <w:p w14:paraId="50F8D896" w14:textId="77777777" w:rsidR="0054096C" w:rsidRPr="00C37942" w:rsidRDefault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599D8FE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Sep 1997 - Jan 1998  Samuel H. Kress Senior Fellow, Center for Advanced Studies in the Visual Arts, National Gallery of Art, Washington DC</w:t>
      </w:r>
    </w:p>
    <w:p w14:paraId="2A2674B2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&amp;</w:t>
      </w:r>
    </w:p>
    <w:p w14:paraId="2057A436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Fellow-by-Courtesy, Department of Art History, Johns Hopkins University, Baltimore, Maryland</w:t>
      </w:r>
    </w:p>
    <w:p w14:paraId="5D437366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FAEEA57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March – June 1990, Aga Khan Scholar Harvard University</w:t>
      </w:r>
    </w:p>
    <w:p w14:paraId="74610716" w14:textId="77777777" w:rsidR="000F18FF" w:rsidRPr="00C37942" w:rsidRDefault="000F18FF">
      <w:pPr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</w:p>
    <w:p w14:paraId="4959BE05" w14:textId="77777777" w:rsidR="00943348" w:rsidRPr="00C37942" w:rsidRDefault="00943348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12DB965E" w14:textId="62B6D47D" w:rsidR="000F18FF" w:rsidRDefault="00BE4EBB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Selected c</w:t>
      </w:r>
      <w:r w:rsidR="000F18FF"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urrent and recent external committee memberships</w:t>
      </w:r>
      <w:r w:rsidR="000F18F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1B029F8C" w14:textId="4EAF730F" w:rsidR="00AA38C0" w:rsidRDefault="00AA38C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BDDDEF1" w14:textId="3685E802" w:rsidR="00AA38C0" w:rsidRPr="00AA38C0" w:rsidRDefault="00AA38C0">
      <w:pP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Member of the Advisory Board of the journal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Studi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Veneziani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(2021- )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</w:p>
    <w:p w14:paraId="40245DF9" w14:textId="4E35E762" w:rsidR="00116486" w:rsidRDefault="0011648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4FA70D9" w14:textId="7ABEDBC7" w:rsidR="00116486" w:rsidRPr="00C37942" w:rsidRDefault="0011648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Honorary Patron Member, Society of Architectural Historians of Great Britain (2021- )</w:t>
      </w:r>
    </w:p>
    <w:p w14:paraId="3E00E340" w14:textId="77777777" w:rsidR="003D729F" w:rsidRPr="00C37942" w:rsidRDefault="003D729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00C067B" w14:textId="627B7CD4" w:rsidR="00ED6E74" w:rsidRPr="00C37942" w:rsidRDefault="00ED6E7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Chair of Advisory Committee, Centre for Renaissance Studies, University of Warwick (2019- )</w:t>
      </w:r>
    </w:p>
    <w:p w14:paraId="3670AFA7" w14:textId="1C0F5CF5" w:rsidR="000D6A4A" w:rsidRPr="00C37942" w:rsidRDefault="000D6A4A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E9F5DC2" w14:textId="756F91B7" w:rsidR="00ED6E74" w:rsidRPr="00C37942" w:rsidRDefault="000D6A4A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Member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Comitato scientifico internazionale, Museo di Rialto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project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(2019- )</w:t>
      </w:r>
    </w:p>
    <w:p w14:paraId="0D2451BE" w14:textId="77777777" w:rsidR="00391CF1" w:rsidRPr="00090647" w:rsidRDefault="00391CF1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4560A556" w14:textId="75893A31" w:rsidR="00391CF1" w:rsidRPr="00C37942" w:rsidRDefault="00391CF1" w:rsidP="00391CF1">
      <w:pPr>
        <w:pStyle w:val="ListParagraph"/>
        <w:spacing w:after="0" w:line="240" w:lineRule="auto"/>
        <w:ind w:left="0"/>
        <w:contextualSpacing w:val="0"/>
        <w:rPr>
          <w:rFonts w:asciiTheme="majorHAnsi" w:hAnsiTheme="majorHAnsi" w:cstheme="majorHAnsi"/>
          <w:color w:val="000000" w:themeColor="text1"/>
        </w:rPr>
      </w:pPr>
      <w:r w:rsidRPr="00C37942">
        <w:rPr>
          <w:rFonts w:asciiTheme="majorHAnsi" w:hAnsiTheme="majorHAnsi" w:cstheme="majorHAnsi"/>
          <w:color w:val="000000" w:themeColor="text1"/>
        </w:rPr>
        <w:t>British Academy -  Council Member</w:t>
      </w:r>
      <w:r w:rsidR="001F1468" w:rsidRPr="00C37942">
        <w:rPr>
          <w:rFonts w:asciiTheme="majorHAnsi" w:hAnsiTheme="majorHAnsi" w:cstheme="majorHAnsi"/>
          <w:color w:val="000000" w:themeColor="text1"/>
        </w:rPr>
        <w:t xml:space="preserve"> (2013-16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>; member of Humanities working group</w:t>
      </w:r>
      <w:r w:rsidR="00291549" w:rsidRPr="00C37942">
        <w:rPr>
          <w:rFonts w:asciiTheme="majorHAnsi" w:hAnsiTheme="majorHAnsi" w:cstheme="majorHAnsi"/>
          <w:color w:val="000000" w:themeColor="text1"/>
        </w:rPr>
        <w:t xml:space="preserve"> (2013-</w:t>
      </w:r>
      <w:r w:rsidR="00367A43" w:rsidRPr="00C37942">
        <w:rPr>
          <w:rFonts w:asciiTheme="majorHAnsi" w:hAnsiTheme="majorHAnsi" w:cstheme="majorHAnsi"/>
          <w:color w:val="000000" w:themeColor="text1"/>
        </w:rPr>
        <w:t>5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>; member of Serena Medal Committee</w:t>
      </w:r>
      <w:r w:rsidR="00291549" w:rsidRPr="00C37942">
        <w:rPr>
          <w:rFonts w:asciiTheme="majorHAnsi" w:hAnsiTheme="majorHAnsi" w:cstheme="majorHAnsi"/>
          <w:color w:val="000000" w:themeColor="text1"/>
        </w:rPr>
        <w:t xml:space="preserve"> (2012- </w:t>
      </w:r>
      <w:r w:rsidR="001F1468" w:rsidRPr="00C37942">
        <w:rPr>
          <w:rFonts w:asciiTheme="majorHAnsi" w:hAnsiTheme="majorHAnsi" w:cstheme="majorHAnsi"/>
          <w:color w:val="000000" w:themeColor="text1"/>
        </w:rPr>
        <w:t>13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>; member of Section Committee H9 (Early Modern History)</w:t>
      </w:r>
      <w:r w:rsidR="00291549" w:rsidRPr="00C37942">
        <w:rPr>
          <w:rFonts w:asciiTheme="majorHAnsi" w:hAnsiTheme="majorHAnsi" w:cstheme="majorHAnsi"/>
          <w:color w:val="000000" w:themeColor="text1"/>
        </w:rPr>
        <w:t xml:space="preserve"> (2010-</w:t>
      </w:r>
      <w:r w:rsidR="001F1468" w:rsidRPr="00C37942">
        <w:rPr>
          <w:rFonts w:asciiTheme="majorHAnsi" w:hAnsiTheme="majorHAnsi" w:cstheme="majorHAnsi"/>
          <w:color w:val="000000" w:themeColor="text1"/>
        </w:rPr>
        <w:t>16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>; member of Section Committee H11 (History of Art and music)</w:t>
      </w:r>
      <w:r w:rsidR="00E03580" w:rsidRPr="00C37942">
        <w:rPr>
          <w:rFonts w:asciiTheme="majorHAnsi" w:hAnsiTheme="majorHAnsi" w:cstheme="majorHAnsi"/>
          <w:color w:val="000000" w:themeColor="text1"/>
        </w:rPr>
        <w:t xml:space="preserve"> (2012-18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 xml:space="preserve">; </w:t>
      </w:r>
      <w:r w:rsidR="00E03580" w:rsidRPr="00C37942">
        <w:rPr>
          <w:rFonts w:asciiTheme="majorHAnsi" w:hAnsiTheme="majorHAnsi" w:cstheme="majorHAnsi"/>
          <w:color w:val="000000" w:themeColor="text1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</w:rPr>
        <w:t>peer reviewer for grant and fellowship applications in History of Art and Architecture</w:t>
      </w:r>
      <w:r w:rsidR="00E03580" w:rsidRPr="00C37942">
        <w:rPr>
          <w:rFonts w:asciiTheme="majorHAnsi" w:hAnsiTheme="majorHAnsi" w:cstheme="majorHAnsi"/>
          <w:color w:val="000000" w:themeColor="text1"/>
        </w:rPr>
        <w:t xml:space="preserve"> (2010-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</w:p>
    <w:p w14:paraId="4D691C88" w14:textId="77777777" w:rsidR="00C468E4" w:rsidRPr="00C37942" w:rsidRDefault="00C468E4" w:rsidP="00391CF1">
      <w:pPr>
        <w:pStyle w:val="ListParagraph"/>
        <w:spacing w:after="0" w:line="240" w:lineRule="auto"/>
        <w:ind w:left="0"/>
        <w:contextualSpacing w:val="0"/>
        <w:rPr>
          <w:rFonts w:asciiTheme="majorHAnsi" w:hAnsiTheme="majorHAnsi" w:cstheme="majorHAnsi"/>
          <w:color w:val="000000" w:themeColor="text1"/>
        </w:rPr>
      </w:pPr>
    </w:p>
    <w:p w14:paraId="35F5ED19" w14:textId="77777777" w:rsidR="009D0644" w:rsidRPr="00C37942" w:rsidRDefault="009D064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Venice in Peril Fund, Trustee (2015- )</w:t>
      </w:r>
    </w:p>
    <w:p w14:paraId="3695BB23" w14:textId="77777777" w:rsidR="00A7154E" w:rsidRPr="00C37942" w:rsidRDefault="00A7154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390C80" w14:textId="17933CD5" w:rsidR="00A7154E" w:rsidRPr="00C37942" w:rsidRDefault="00A7154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External reviewer, Department of Art History, SOAS (2016)</w:t>
      </w:r>
      <w:r w:rsidR="00D540EA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; Bristol (2016)</w:t>
      </w:r>
    </w:p>
    <w:p w14:paraId="0CA15BBA" w14:textId="77777777" w:rsidR="00A7154E" w:rsidRPr="00C37942" w:rsidRDefault="00A7154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5489E27" w14:textId="77777777" w:rsidR="00A7154E" w:rsidRPr="00C37942" w:rsidRDefault="00A7154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Governor, St John’s College School Cambridge (2015- )</w:t>
      </w:r>
    </w:p>
    <w:p w14:paraId="6DE7FEC1" w14:textId="77777777" w:rsidR="00391CF1" w:rsidRPr="00C37942" w:rsidRDefault="00391CF1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FE5497" w14:textId="77777777" w:rsidR="00FC0457" w:rsidRPr="00C37942" w:rsidRDefault="00FC0457" w:rsidP="00FC045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‘Critical friend’ for Department of Art History, SOAS (2016)</w:t>
      </w:r>
    </w:p>
    <w:p w14:paraId="4058BC44" w14:textId="77777777" w:rsidR="00FC0457" w:rsidRDefault="00FC0457" w:rsidP="001F0B5D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82521FA" w14:textId="0A001600" w:rsidR="001F0B5D" w:rsidRPr="00C37942" w:rsidRDefault="001F0B5D" w:rsidP="001F0B5D">
      <w:pPr>
        <w:autoSpaceDE w:val="0"/>
        <w:autoSpaceDN w:val="0"/>
        <w:adjustRightInd w:val="0"/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Peer reviewer for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 xml:space="preserve">Fonds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>zur</w:t>
      </w:r>
      <w:proofErr w:type="spellEnd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>Förderung</w:t>
      </w:r>
      <w:proofErr w:type="spellEnd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>Wissenschaftlicher</w:t>
      </w:r>
      <w:proofErr w:type="spellEnd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>Forschung</w:t>
      </w:r>
      <w:proofErr w:type="spellEnd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 xml:space="preserve"> (Austria)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(2012)</w:t>
      </w:r>
    </w:p>
    <w:p w14:paraId="43957B5E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4DF9CFE6" w14:textId="77777777" w:rsidR="00FC0457" w:rsidRPr="00C37942" w:rsidRDefault="00FC0457" w:rsidP="00FC0457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Comitato scientifico internazionale del progetto editoriale “Chiese Di Venezia” (2009- )</w:t>
      </w:r>
    </w:p>
    <w:p w14:paraId="22467CBE" w14:textId="77777777" w:rsidR="00391CF1" w:rsidRPr="00C37942" w:rsidRDefault="00391CF1" w:rsidP="001F0B5D">
      <w:pPr>
        <w:pStyle w:val="HTMLPreformatted"/>
        <w:spacing w:line="270" w:lineRule="atLeas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7375FB87" w14:textId="234944C8" w:rsidR="00C468E4" w:rsidRPr="00384CC8" w:rsidRDefault="00384CC8" w:rsidP="00C468E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Chair</w:t>
      </w:r>
      <w:r w:rsidR="00C468E4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of the Gladys </w:t>
      </w:r>
      <w:proofErr w:type="spellStart"/>
      <w:r w:rsidR="00C468E4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Krieble</w:t>
      </w:r>
      <w:proofErr w:type="spellEnd"/>
      <w:r w:rsidR="00C468E4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Delmas Foundation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British and Commonwealth Committee</w:t>
      </w:r>
      <w:r w:rsidR="00C468E4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to give grants for research in Venetian studies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(since 2021; board member since 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c.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1991)</w:t>
      </w:r>
    </w:p>
    <w:p w14:paraId="103F5C3D" w14:textId="77777777" w:rsidR="00C468E4" w:rsidRPr="00C37942" w:rsidRDefault="00C468E4" w:rsidP="00C468E4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052C4D7C" w14:textId="77777777" w:rsidR="00391CF1" w:rsidRPr="00C37942" w:rsidRDefault="001F0B5D" w:rsidP="001F0B5D">
      <w:pPr>
        <w:pStyle w:val="HTMLPreformatted"/>
        <w:spacing w:line="270" w:lineRule="atLeast"/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Membership of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 xml:space="preserve">ANVUR, National Agency for the Evaluation of Universities and </w:t>
      </w:r>
    </w:p>
    <w:p w14:paraId="4FC73AC2" w14:textId="77777777" w:rsidR="001F0B5D" w:rsidRPr="00C37942" w:rsidRDefault="001F0B5D" w:rsidP="001F0B5D">
      <w:pPr>
        <w:pStyle w:val="HTMLPreformatted"/>
        <w:spacing w:line="270" w:lineRule="atLeast"/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>Research Institutes, Italian Ministry of Education, University and Research (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2012-14)</w:t>
      </w:r>
    </w:p>
    <w:p w14:paraId="29260EE0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</w:pPr>
    </w:p>
    <w:p w14:paraId="34157E85" w14:textId="5BD01001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Comitato scientifico, Centro di Studi di Architettura ‘Andrea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Palladio’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Vicenza,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Italy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(2011-</w:t>
      </w:r>
      <w:r w:rsidR="00D873BB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)</w:t>
      </w:r>
    </w:p>
    <w:p w14:paraId="37A3714F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143EB7FF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Peer reviewer for European Research Council 2011</w:t>
      </w:r>
    </w:p>
    <w:p w14:paraId="45257260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70CD519" w14:textId="77777777" w:rsidR="00FC0457" w:rsidRPr="00C37942" w:rsidRDefault="00FC0457" w:rsidP="00FC045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Non-executive Director, RIBA Trust (2010-11), renamed British Architectural Trust Board (2011- 16)</w:t>
      </w:r>
    </w:p>
    <w:p w14:paraId="014FE49D" w14:textId="77777777" w:rsidR="00FC0457" w:rsidRDefault="00FC0457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8A1A451" w14:textId="0257E745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Peer reviewer for Institute for Advanced Study, Princeton (2010-</w:t>
      </w:r>
      <w:r w:rsidR="003D729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7C29904A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51BD4E" w14:textId="71020465" w:rsidR="00391CF1" w:rsidRPr="00FC0457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Board of international expert advisers to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Università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="00D873BB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degli</w:t>
      </w:r>
      <w:proofErr w:type="spellEnd"/>
      <w:r w:rsidR="00D873BB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="00D873BB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Studi</w:t>
      </w:r>
      <w:proofErr w:type="spellEnd"/>
      <w:r w:rsidR="00D873BB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Padua, Italy (2010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</w:t>
      </w:r>
    </w:p>
    <w:p w14:paraId="00D36D32" w14:textId="77777777" w:rsidR="00391CF1" w:rsidRPr="00090647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4A10D8A7" w14:textId="3541D7DC" w:rsidR="001F0B5D" w:rsidRPr="00C37942" w:rsidRDefault="00A7154E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Member of </w:t>
      </w:r>
      <w:r w:rsidR="001F0B5D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UK 2013 Research Exercise Framework (REF) panel UOA 34, Art and Design: </w:t>
      </w:r>
      <w:r w:rsidR="003A33D9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History, Practice, Theory (2010-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13</w:t>
      </w:r>
      <w:r w:rsidR="001F0B5D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</w:t>
      </w:r>
    </w:p>
    <w:p w14:paraId="03544F12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46A20A8" w14:textId="77777777" w:rsidR="00391CF1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Member of the Scientific Advisory Board 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Fachbeirat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of the Max Planck Institutes: the </w:t>
      </w:r>
    </w:p>
    <w:p w14:paraId="0673B2F1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Bibliotheca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Hertziana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Rome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Kunsthistorisches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Institut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Florence (2008-14)</w:t>
      </w:r>
    </w:p>
    <w:p w14:paraId="1FA46CDE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1F145A9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Board of Electors, Chair of History of Art, University College Dublin (2005)</w:t>
      </w:r>
    </w:p>
    <w:p w14:paraId="200A2309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FEEE46B" w14:textId="77777777" w:rsidR="00391CF1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External review committee, Dept. of History of Art, University of Birmingham (2005) </w:t>
      </w:r>
    </w:p>
    <w:p w14:paraId="4ABDA6AD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8B01176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External review committee, Dept. of History of Art in Bologna (2005) </w:t>
      </w:r>
    </w:p>
    <w:p w14:paraId="459ADB2C" w14:textId="77777777" w:rsidR="00391CF1" w:rsidRPr="00C37942" w:rsidRDefault="00391CF1" w:rsidP="001F0B5D">
      <w:pPr>
        <w:ind w:right="-54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0D6F1C3" w14:textId="77777777" w:rsidR="001F0B5D" w:rsidRPr="00C37942" w:rsidRDefault="001F0B5D" w:rsidP="001F0B5D">
      <w:pPr>
        <w:ind w:right="-5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Independent Assessor for the Reviewing Committee on the Export of Works of Art (2004-)</w:t>
      </w:r>
    </w:p>
    <w:p w14:paraId="3105AA52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163D585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External review committee, Dept. of History of Art, University of Warwick (2004) </w:t>
      </w:r>
    </w:p>
    <w:p w14:paraId="2E031EF7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8C7C6CB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Trustee of British Architecture Library Trust (2001-</w:t>
      </w:r>
      <w:r w:rsidR="00391CF1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33222427" w14:textId="77777777" w:rsidR="00391CF1" w:rsidRPr="00C37942" w:rsidRDefault="00391CF1" w:rsidP="001F0B5D">
      <w:pPr>
        <w:ind w:right="-43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FD1ADCE" w14:textId="77777777" w:rsidR="001F0B5D" w:rsidRPr="00C37942" w:rsidRDefault="001F0B5D" w:rsidP="001F0B5D">
      <w:pPr>
        <w:ind w:right="-43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Member of Faculty of Archaeology, History and Letters, British School at Rome (2001-5)</w:t>
      </w:r>
    </w:p>
    <w:p w14:paraId="1A547826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5920839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QAA Benchmarking Group for the History of Art &amp; Design (2000-2)</w:t>
      </w:r>
    </w:p>
    <w:p w14:paraId="3E5231F2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252F670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Member of American Alice Davis Hitchcock Medallion Committee (to award annual prize for best American book in architectural history) (2000-1)</w:t>
      </w:r>
    </w:p>
    <w:p w14:paraId="73C52B9C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E26E280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Governor, the Perse School for Girls, Cambridge (1995-2003) </w:t>
      </w:r>
    </w:p>
    <w:p w14:paraId="64CC38D1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9AC8E8F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Cambridge City Council Conservation &amp; Design Panel, formerly Cambridge Listed Buildings Panel (Georgian Group representative) (1991 – 2001)</w:t>
      </w:r>
    </w:p>
    <w:p w14:paraId="3BE5B541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6674604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Member of Board of Directors, Society of Architectural Historians (USA) (1999-2002)</w:t>
      </w:r>
    </w:p>
    <w:p w14:paraId="72F60BA0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428E2D9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Chairman of Alice Davis Hitchcock Medallion Committee (to award annual prize for best British book in architectural history) (1997 – 2000, second term of office)</w:t>
      </w:r>
    </w:p>
    <w:p w14:paraId="0F938410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3E1C80" w14:textId="6E021860" w:rsidR="001F0B5D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Chairman of the Society of Architectural Historians of Great Britain (September 1997 - September 2000)</w:t>
      </w:r>
    </w:p>
    <w:p w14:paraId="616DFB3B" w14:textId="534BF70D" w:rsidR="005E5FE8" w:rsidRDefault="005E5FE8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D31098" w14:textId="77777777" w:rsidR="005E5FE8" w:rsidRPr="005E5FE8" w:rsidRDefault="005E5FE8" w:rsidP="005E5FE8">
      <w:pPr>
        <w:rPr>
          <w:rFonts w:ascii="Calibri" w:hAnsi="Calibri" w:cs="Calibri"/>
          <w:sz w:val="24"/>
          <w:szCs w:val="24"/>
        </w:rPr>
      </w:pPr>
      <w:r w:rsidRPr="005E5FE8">
        <w:rPr>
          <w:rFonts w:ascii="Calibri" w:hAnsi="Calibri" w:cs="Calibri"/>
          <w:sz w:val="24"/>
          <w:szCs w:val="24"/>
        </w:rPr>
        <w:t xml:space="preserve">Commissioner of the Royal Commission on the Ancient and Historical Monuments of Scotland,1990-1999;  chairman of National Monuments Record of Scotland </w:t>
      </w:r>
      <w:proofErr w:type="spellStart"/>
      <w:r w:rsidRPr="005E5FE8">
        <w:rPr>
          <w:rFonts w:ascii="Calibri" w:hAnsi="Calibri" w:cs="Calibri"/>
          <w:sz w:val="24"/>
          <w:szCs w:val="24"/>
        </w:rPr>
        <w:t>Programme</w:t>
      </w:r>
      <w:proofErr w:type="spellEnd"/>
      <w:r w:rsidRPr="005E5FE8">
        <w:rPr>
          <w:rFonts w:ascii="Calibri" w:hAnsi="Calibri" w:cs="Calibri"/>
          <w:sz w:val="24"/>
          <w:szCs w:val="24"/>
        </w:rPr>
        <w:t xml:space="preserve"> Committee 1997-99</w:t>
      </w:r>
    </w:p>
    <w:p w14:paraId="14FC85C6" w14:textId="77777777" w:rsidR="005E5FE8" w:rsidRPr="005E5FE8" w:rsidRDefault="005E5FE8" w:rsidP="005E5FE8">
      <w:pPr>
        <w:rPr>
          <w:rFonts w:ascii="Calibri" w:hAnsi="Calibri" w:cs="Calibri"/>
          <w:sz w:val="24"/>
          <w:szCs w:val="24"/>
        </w:rPr>
      </w:pPr>
    </w:p>
    <w:p w14:paraId="4A308A9C" w14:textId="6976FE09" w:rsidR="005E5FE8" w:rsidRPr="005E5FE8" w:rsidRDefault="005E5FE8" w:rsidP="005E5FE8">
      <w:pPr>
        <w:rPr>
          <w:rFonts w:ascii="Calibri" w:hAnsi="Calibri" w:cs="Calibri"/>
          <w:sz w:val="24"/>
          <w:szCs w:val="24"/>
        </w:rPr>
      </w:pPr>
      <w:r w:rsidRPr="005E5FE8">
        <w:rPr>
          <w:rFonts w:ascii="Calibri" w:hAnsi="Calibri" w:cs="Calibri"/>
          <w:sz w:val="24"/>
          <w:szCs w:val="24"/>
        </w:rPr>
        <w:t xml:space="preserve">Commissioner of the Royal Fine Art Commission for Scotland 1987 - 1995 </w:t>
      </w:r>
    </w:p>
    <w:p w14:paraId="245187CA" w14:textId="77777777" w:rsidR="005E5FE8" w:rsidRPr="00C37942" w:rsidRDefault="005E5FE8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13AD8B3" w14:textId="23681EB6" w:rsidR="00116486" w:rsidRDefault="00116486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br w:type="page"/>
      </w:r>
    </w:p>
    <w:p w14:paraId="3095C400" w14:textId="07026073" w:rsidR="00EF1ABE" w:rsidRPr="00C37942" w:rsidRDefault="00EF1ABE" w:rsidP="00EF1ABE">
      <w:pPr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lastRenderedPageBreak/>
        <w:t>PUBLICATIONS</w:t>
      </w:r>
    </w:p>
    <w:p w14:paraId="7C8CF615" w14:textId="77777777" w:rsidR="00EF1ABE" w:rsidRPr="00C37942" w:rsidRDefault="00EF1ABE" w:rsidP="00EF1ABE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46C98BC6" w14:textId="77777777" w:rsidR="00EF1ABE" w:rsidRPr="00C37942" w:rsidRDefault="00EF1ABE" w:rsidP="00EF1ABE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Books:</w:t>
      </w:r>
    </w:p>
    <w:p w14:paraId="3D04066B" w14:textId="77777777" w:rsidR="00EF1ABE" w:rsidRPr="00C37942" w:rsidRDefault="00EF1ABE" w:rsidP="00EF1ABE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5E770864" w14:textId="1DED1C20" w:rsidR="00EF1ABE" w:rsidRPr="00C37942" w:rsidRDefault="000A7C28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Abigail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Brundin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Mary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Laven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Sacred Home in Renaissance Italy,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Oxford University Press, 2018  Winner of the 2019 </w:t>
      </w:r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Roland H. </w:t>
      </w:r>
      <w:proofErr w:type="spellStart"/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Bainton</w:t>
      </w:r>
      <w:proofErr w:type="spellEnd"/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Book Prize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History and Theology awarded by the Sixteenth Century Society</w:t>
      </w:r>
      <w:r w:rsidR="00F831A3">
        <w:rPr>
          <w:rFonts w:asciiTheme="majorHAnsi" w:hAnsiTheme="majorHAnsi" w:cstheme="majorHAnsi"/>
          <w:color w:val="000000" w:themeColor="text1"/>
          <w:sz w:val="22"/>
          <w:szCs w:val="22"/>
        </w:rPr>
        <w:t>; highly commended for Society for Renaissance Studies Book Prize 2020</w:t>
      </w:r>
    </w:p>
    <w:p w14:paraId="1789D62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Disputed: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Marc’Antonio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Barbaro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and Venetian Architecture 1550-1600,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Yale University Press, 2011, 286 pp., 249 plates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black and white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(awarded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Lila Acheson Wallace – Reader’s Digest Publications grant by Harvard University - Villa 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Tatti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1DE91FE9" w14:textId="01C59E1E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(with Laura Moretti),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Sound and space in Renaissance Venice: Architecture, Music, Acoustics,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Yale University Press, 2009, 368 pp, 151 pl.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&amp; b &amp; w, 50 diagrams.</w:t>
      </w:r>
      <w:r w:rsidR="00DC2778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Awarded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honourable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mention in the ‘Music &amp; the Performing Arts’ category of the 2009 American Publishers Awards for Professional and Scholarly Excellence (The PROSE Awards); shortlisted for Society of Authors Banister Fletcher prize.</w:t>
      </w:r>
    </w:p>
    <w:p w14:paraId="1379F8A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Architectural History of Venice: revised and enlarged edition,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Yale University Press, 2002, 345 pp., 186 plates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b &amp; w. </w:t>
      </w:r>
    </w:p>
    <w:p w14:paraId="4944CB5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Venice and the East: the Impact of the Islamic World on Venetian Architecture 1100-1500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Yale University Press, New Haven &amp; London, 2000, 293 pp.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+ 271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ills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b &amp; w</w:t>
      </w:r>
    </w:p>
    <w:p w14:paraId="6F3912E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(with Gianni Fabbri and Stefania Mason)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La Scuola Grande della Misericordia di Venezia: Storia e Progetto,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Fabbri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Skira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Milan, 1999, 191 pp. + 153 ills.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b &amp; w.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</w:p>
    <w:p w14:paraId="7B9638D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Architectural History of Scotland: Scottish Architecture from the Reformation to the Restoration 1560 - 1660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Edinburgh University Press, 1995,  270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pp.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+ 217 b &amp; w ills.</w:t>
      </w:r>
    </w:p>
    <w:p w14:paraId="4D10BC0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Architectural History of Venice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Batsford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London, 1980;  American edition, Holmes &amp; Meier, 1981; revised paperback edition, 1987, 263 pp. + 139 b &amp; w ills. </w:t>
      </w:r>
    </w:p>
    <w:p w14:paraId="1609F32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Jacopo Sansovino: Architecture and Patronage in Renaissance Venice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Yale University Press, New Haven and London, 1975;  revised paperback edition, 1987, 194 pp. + 110 b &amp; w ills.</w:t>
      </w:r>
    </w:p>
    <w:p w14:paraId="1C015A1A" w14:textId="60AC9471" w:rsidR="00EF1ABE" w:rsidRPr="004D7679" w:rsidRDefault="00EF1ABE" w:rsidP="004D7679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Canaletto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Medici Society, London, 1970, 16 pp. text +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plates section</w:t>
      </w:r>
    </w:p>
    <w:p w14:paraId="7AEA5C60" w14:textId="77777777" w:rsidR="00EF1ABE" w:rsidRPr="00C37942" w:rsidRDefault="00EF1ABE" w:rsidP="00EF1ABE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BE6D347" w14:textId="0FB3D0FE" w:rsidR="00EF1ABE" w:rsidRDefault="00EF1ABE" w:rsidP="00EF1ABE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</w:pPr>
      <w:proofErr w:type="spellStart"/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  <w:t>Edited</w:t>
      </w:r>
      <w:proofErr w:type="spellEnd"/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  <w:t xml:space="preserve"> books:</w:t>
      </w:r>
    </w:p>
    <w:p w14:paraId="006562F7" w14:textId="4C92442B" w:rsidR="00464335" w:rsidRDefault="00464335" w:rsidP="00EF1ABE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</w:pPr>
    </w:p>
    <w:p w14:paraId="224E066F" w14:textId="75534833" w:rsidR="00464335" w:rsidRPr="00464335" w:rsidRDefault="00910205" w:rsidP="00EF1ABE">
      <w:pPr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(editor and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principal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author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) </w:t>
      </w:r>
      <w:r w:rsidR="00464335" w:rsidRPr="0046433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Proto-Industrial Architecture </w:t>
      </w:r>
      <w:r w:rsidR="00AC1F94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of</w:t>
      </w:r>
      <w:r w:rsidR="00464335" w:rsidRPr="0046433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the Veneto in the Age of Palladio/L’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architettura</w:t>
      </w:r>
      <w:r w:rsidR="00464335" w:rsidRPr="0046433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464335" w:rsidRPr="0046433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protoindustriale</w:t>
      </w:r>
      <w:proofErr w:type="spellEnd"/>
      <w:r w:rsidR="00464335" w:rsidRPr="0046433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del Veneto</w:t>
      </w:r>
      <w:r w:rsidR="00464335" w:rsidRPr="0046433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nell’età di P</w:t>
      </w:r>
      <w:r w:rsidR="0046433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alladio, </w:t>
      </w:r>
      <w:r w:rsidR="00082170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Rome: </w:t>
      </w:r>
      <w:r w:rsidR="0046433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Officina Editore </w:t>
      </w:r>
      <w:r w:rsidR="00082170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(</w:t>
      </w:r>
      <w:r w:rsidR="0046433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for the Centro Internazionale di Studi di Architettura </w:t>
      </w:r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[</w:t>
      </w:r>
      <w:r w:rsidR="0046433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CISA</w:t>
      </w:r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]</w:t>
      </w:r>
      <w:r w:rsidR="0046433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, Vicenza</w:t>
      </w:r>
      <w:r w:rsidR="00082170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), 2021</w:t>
      </w:r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, 288 pp., </w:t>
      </w:r>
      <w:proofErr w:type="spellStart"/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numerous</w:t>
      </w:r>
      <w:proofErr w:type="spellEnd"/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colour</w:t>
      </w:r>
      <w:proofErr w:type="spellEnd"/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and </w:t>
      </w:r>
      <w:proofErr w:type="spellStart"/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b&amp;w</w:t>
      </w:r>
      <w:proofErr w:type="spellEnd"/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7C0C0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ills</w:t>
      </w:r>
      <w:proofErr w:type="spellEnd"/>
      <w:r w:rsidR="0046433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</w:p>
    <w:p w14:paraId="3143FCC5" w14:textId="77777777" w:rsidR="00EF1ABE" w:rsidRPr="00464335" w:rsidRDefault="00EF1ABE" w:rsidP="00EF1ABE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1844F154" w14:textId="56DBDA56" w:rsidR="00EF1ABE" w:rsidRPr="007C0C09" w:rsidRDefault="00EF1ABE" w:rsidP="00EF1ABE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La Chiesa di San Giacomo dall’Orio, Venezia,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with Isabella Cecchini and Massimo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Bisson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Rome: Viella, 2018</w:t>
      </w:r>
      <w:r w:rsid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267 pp., </w:t>
      </w:r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105</w:t>
      </w:r>
      <w:r w:rsid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ills</w:t>
      </w:r>
      <w:proofErr w:type="spellEnd"/>
      <w:r w:rsid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</w:t>
      </w:r>
      <w:r w:rsidR="007C0C09" w:rsidRP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n </w:t>
      </w:r>
      <w:proofErr w:type="spellStart"/>
      <w:r w:rsidR="007C0C09" w:rsidRP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colour</w:t>
      </w:r>
      <w:proofErr w:type="spellEnd"/>
      <w:r w:rsidR="007C0C09" w:rsidRP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&amp; </w:t>
      </w:r>
      <w:proofErr w:type="spellStart"/>
      <w:r w:rsidR="007C0C09" w:rsidRP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b&amp;w</w:t>
      </w:r>
      <w:proofErr w:type="spellEnd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(co-</w:t>
      </w:r>
      <w:proofErr w:type="spellStart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author</w:t>
      </w:r>
      <w:proofErr w:type="spellEnd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</w:t>
      </w:r>
      <w:proofErr w:type="spellStart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introduction</w:t>
      </w:r>
      <w:proofErr w:type="spellEnd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)</w:t>
      </w:r>
    </w:p>
    <w:p w14:paraId="27EADC3D" w14:textId="68867E41" w:rsidR="00EF1ABE" w:rsidRPr="00C37942" w:rsidRDefault="00EF1ABE" w:rsidP="00EF1ABE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lastRenderedPageBreak/>
        <w:t>Madonnas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and Miracles: The Holy Home in Renaissance Italy,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edited with Maya Corry and Mary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Laven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exhibition catalogue, Fitzwilliam Museum, Cambridge, London: Philip Wilson, 2017 (co-author of introduction, and author of several essays and entries)</w:t>
      </w:r>
      <w:r w:rsidR="00AC1F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197 pp. and numerous ills in </w:t>
      </w:r>
      <w:proofErr w:type="spellStart"/>
      <w:r w:rsidR="00AC1F94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="00AC1F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proofErr w:type="spellStart"/>
      <w:r w:rsidR="00AC1F94">
        <w:rPr>
          <w:rFonts w:asciiTheme="majorHAnsi" w:hAnsiTheme="majorHAnsi" w:cstheme="majorHAnsi"/>
          <w:color w:val="000000" w:themeColor="text1"/>
          <w:sz w:val="22"/>
          <w:szCs w:val="22"/>
        </w:rPr>
        <w:t>b&amp;w</w:t>
      </w:r>
      <w:proofErr w:type="spellEnd"/>
    </w:p>
    <w:p w14:paraId="780FD6E4" w14:textId="77777777" w:rsidR="00EF1ABE" w:rsidRPr="00C37942" w:rsidRDefault="00EF1ABE" w:rsidP="00EF1ABE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Santa Maria Gloriosa dei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Frari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: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Immagini di Devozione, Spazi della Fede /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Devotional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Spaces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, Images of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Piety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edited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with Carlo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Corsato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Padova: Centro Studi Antoniani, 2015, xxviii + 331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pp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+106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plates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author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(with Carlo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Corsato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)  ‘</w:t>
      </w:r>
      <w:r w:rsidRPr="00C37942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it-IT" w:eastAsia="en-GB"/>
        </w:rPr>
        <w:t xml:space="preserve">Santa Maria Gloriosa dei </w:t>
      </w:r>
      <w:proofErr w:type="spellStart"/>
      <w:r w:rsidRPr="00C37942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it-IT" w:eastAsia="en-GB"/>
        </w:rPr>
        <w:t>Frari</w:t>
      </w:r>
      <w:proofErr w:type="spellEnd"/>
      <w:r w:rsidRPr="00C37942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it-IT" w:eastAsia="en-GB"/>
        </w:rPr>
        <w:t xml:space="preserve">: Architecture and Community’,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pp. ix – xviii</w:t>
      </w:r>
    </w:p>
    <w:p w14:paraId="12B3D4A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Image of Venice: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Fialetti’s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View and Sir Henry Wotton,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edited with Henrietta McBurney, Paul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Holberton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publishers, 2014 (co-author of ‘Introduction’ and author of chapter on ‘Venice: Reality and Representation’)</w:t>
      </w:r>
    </w:p>
    <w:p w14:paraId="17F1CCD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Architecture and Pilgrimage 1000-1500: Southern Europe and Beyond,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edited with Paul Davies and Wendy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Pullan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(Ashgate Press, 2013) (co-author with Paul Davies of the ‘Introduction’, pp. 1-18, and author of essay ‘Venice as Gateway to the Holy Land: Pilgrims as Agents of Transmission’, pp. 87-110)</w:t>
      </w:r>
    </w:p>
    <w:p w14:paraId="324BC9C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Music Room in Early Modern France and Italy: Sound, Space and Object (Proceedings of the British Academy 176),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edited with Laura Moretti, Oxford University Press, 2012 (author of the ‘Introduction’, pp. 1-15, and of essay ‘The Role of Music in the Venetian Home in the Cinquecento’, pp. 95-114)</w:t>
      </w:r>
    </w:p>
    <w:p w14:paraId="20883B7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Architettura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Musica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nella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Venezia del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Rinascimento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edited by Deborah Howard and Laura Moretti, Milan: Bruno Mondadori, 2006 (co-editor and author of the ‘Introduction’ pp. 7-18, and of the article entitled ‘The Innocent Ear; Subjectivity in the Perception of Acoustics’ pp. 239-257)</w:t>
      </w:r>
    </w:p>
    <w:p w14:paraId="255F421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Revised edition (with new introduction and bibliography) of W.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Lotz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Architecture in Italy 1500-1600,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Pelican History of Art volume, Yale University Press, 1995.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+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Italian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edition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: --Wolfgang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Lotz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Architettura in Italia 1500 1600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a cura di Deborah Howard, RCS Libri SPA, Milano, 1997</w:t>
      </w:r>
    </w:p>
    <w:p w14:paraId="5276523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Scottish Architects Abroad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second volume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Edinburgh University Press, 1991, 124 pp. + 58 b &amp; w ills.(winner of the Glenfiddich award)</w:t>
      </w:r>
    </w:p>
    <w:p w14:paraId="6E08C82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William Adam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first volume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Edinburgh University Press, 1990, 124 pp. + 40 b &amp; w ills.</w:t>
      </w:r>
    </w:p>
    <w:p w14:paraId="61F2965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1985 to 1991: editor of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Journal of the Architectural Heritage Society of Scotland.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Edinburgh University Press took over production of the Journal from 1990, under the new title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Heritage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(see below).  Substantial grants were awarded by the Kress Foundation, the Paul Mellon Centre, the Ivory Trust and the British Academy (twice).</w:t>
      </w:r>
    </w:p>
    <w:p w14:paraId="652B6222" w14:textId="77777777" w:rsidR="00116486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CD rom  </w:t>
      </w:r>
    </w:p>
    <w:p w14:paraId="327F8212" w14:textId="4997F1FD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Art Theorists of the Italian Renaissance,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double CD rom set,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Chadwyck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Healey, Cambridge (as principal academic advisor), 1997</w:t>
      </w:r>
    </w:p>
    <w:p w14:paraId="60ADB1E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28F8C38" w14:textId="1F9E4191" w:rsidR="00EF1ABE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A6C52">
        <w:rPr>
          <w:rFonts w:asciiTheme="majorHAnsi" w:hAnsiTheme="majorHAnsi" w:cstheme="majorHAnsi"/>
          <w:b/>
          <w:color w:val="000000" w:themeColor="text1"/>
          <w:sz w:val="22"/>
          <w:szCs w:val="22"/>
        </w:rPr>
        <w:lastRenderedPageBreak/>
        <w:t>Articles in refereed journals</w:t>
      </w:r>
      <w:r w:rsidRPr="00AA6C52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15460BD4" w14:textId="43D1A643" w:rsidR="00464335" w:rsidRDefault="00464335" w:rsidP="00464335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‘Architectural Encounters: Ottoman-inspired Typologies as Liminal Social Space’, in </w:t>
      </w:r>
      <w:proofErr w:type="spellStart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</w:t>
      </w:r>
      <w:proofErr w:type="spellStart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Historiae</w:t>
      </w:r>
      <w:proofErr w:type="spellEnd"/>
      <w:r w:rsidR="00A8360D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="00A8360D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8</w:t>
      </w:r>
      <w:r w:rsidR="00D936E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2</w:t>
      </w:r>
      <w:r w:rsidR="00A8360D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2021, pp. 297-312</w:t>
      </w:r>
    </w:p>
    <w:p w14:paraId="09D94FD9" w14:textId="34A555F1" w:rsidR="00082170" w:rsidRPr="00D936E2" w:rsidRDefault="00082170" w:rsidP="00464335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‘Venetian Galleys as Domestic and Ritual Space’, in </w:t>
      </w:r>
      <w:proofErr w:type="spellStart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</w:t>
      </w:r>
      <w:proofErr w:type="spellStart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Historiae</w:t>
      </w:r>
      <w:proofErr w:type="spellEnd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="00D936E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81, 2020, pp. 63-78</w:t>
      </w:r>
    </w:p>
    <w:p w14:paraId="725CE0D8" w14:textId="77777777" w:rsidR="009E28B8" w:rsidRPr="00EF499A" w:rsidRDefault="009E28B8" w:rsidP="009E28B8">
      <w:pPr>
        <w:spacing w:after="240"/>
        <w:outlineLvl w:val="0"/>
        <w:rPr>
          <w:rFonts w:ascii="Calibri" w:hAnsi="Calibri" w:cs="Calibri"/>
          <w:sz w:val="22"/>
          <w:szCs w:val="22"/>
        </w:rPr>
      </w:pPr>
      <w:r w:rsidRPr="00EF499A">
        <w:rPr>
          <w:rFonts w:ascii="Calibri" w:hAnsi="Calibri" w:cs="Calibri"/>
          <w:color w:val="000000"/>
          <w:sz w:val="22"/>
          <w:szCs w:val="22"/>
        </w:rPr>
        <w:t>‘</w:t>
      </w:r>
      <w:r w:rsidRPr="00EF499A">
        <w:rPr>
          <w:rFonts w:ascii="Calibri" w:hAnsi="Calibri" w:cs="Calibri"/>
          <w:sz w:val="22"/>
          <w:szCs w:val="22"/>
        </w:rPr>
        <w:t>The Role of the Five Senses in Cultural Transmission’</w:t>
      </w:r>
      <w:r>
        <w:rPr>
          <w:rFonts w:ascii="Calibri" w:hAnsi="Calibri" w:cs="Calibri"/>
          <w:sz w:val="22"/>
          <w:szCs w:val="22"/>
        </w:rPr>
        <w:t xml:space="preserve"> (brief note)</w:t>
      </w:r>
      <w:r w:rsidRPr="00EF499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F499A">
        <w:rPr>
          <w:rFonts w:ascii="Calibri" w:hAnsi="Calibri" w:cs="Calibri"/>
          <w:i/>
          <w:sz w:val="22"/>
          <w:szCs w:val="22"/>
        </w:rPr>
        <w:t>Ikonotheka</w:t>
      </w:r>
      <w:proofErr w:type="spellEnd"/>
      <w:r w:rsidRPr="00EF499A">
        <w:rPr>
          <w:rFonts w:ascii="Calibri" w:hAnsi="Calibri" w:cs="Calibri"/>
          <w:i/>
          <w:sz w:val="22"/>
          <w:szCs w:val="22"/>
        </w:rPr>
        <w:t xml:space="preserve">, </w:t>
      </w:r>
      <w:r w:rsidRPr="00EF499A">
        <w:rPr>
          <w:rFonts w:ascii="Calibri" w:hAnsi="Calibri" w:cs="Calibri"/>
          <w:sz w:val="22"/>
          <w:szCs w:val="22"/>
        </w:rPr>
        <w:t xml:space="preserve">29, Special issue on </w:t>
      </w:r>
      <w:r w:rsidRPr="00EF499A">
        <w:rPr>
          <w:rFonts w:ascii="Calibri" w:hAnsi="Calibri" w:cs="Calibri"/>
          <w:i/>
          <w:sz w:val="22"/>
          <w:szCs w:val="22"/>
        </w:rPr>
        <w:t xml:space="preserve">Making Sense of the Senses, </w:t>
      </w:r>
      <w:r w:rsidRPr="00EF499A">
        <w:rPr>
          <w:rFonts w:ascii="Calibri" w:hAnsi="Calibri" w:cs="Calibri"/>
          <w:sz w:val="22"/>
          <w:szCs w:val="22"/>
        </w:rPr>
        <w:t>2019, pp. 21-22</w:t>
      </w:r>
    </w:p>
    <w:p w14:paraId="5802FFE2" w14:textId="4C6094E2" w:rsidR="00EF1ABE" w:rsidRPr="00C37942" w:rsidRDefault="00EF1ABE" w:rsidP="00AA6C52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‘Titian’s portraits of Grand Chancellor Andrea de’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Franceschi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Historiae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74, 2016, pp. 139-151</w:t>
      </w:r>
    </w:p>
    <w:p w14:paraId="061F5C2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Scamozzi’s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Discorsi sopra l’antichità di Roma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(1581, sic)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their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possible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connection with the Barbaro family’,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Annali di Architettura,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27, 2016, pp. 81-88</w:t>
      </w:r>
    </w:p>
    <w:p w14:paraId="7C1EB62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 w:eastAsia="en-GB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  <w:t xml:space="preserve">‘An assessment of the virtual room acoustics in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Beghin’s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The Virtual Haydn: Complete recordings for solo keyboard Joseph Haydn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the American Musicological Association,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68, 2015, no. 2, pp. 464-74</w:t>
      </w:r>
    </w:p>
    <w:p w14:paraId="413EF7A5" w14:textId="188D9815" w:rsidR="00EF1ABE" w:rsidRPr="00C37942" w:rsidRDefault="00116486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 </w:t>
      </w:r>
      <w:proofErr w:type="spellStart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memoriam</w:t>
      </w:r>
      <w:proofErr w:type="spellEnd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: David </w:t>
      </w:r>
      <w:proofErr w:type="spellStart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Rosand</w:t>
      </w:r>
      <w:proofErr w:type="spellEnd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(1938-2014)’, </w:t>
      </w:r>
      <w:r w:rsidR="00EF1ABE"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Atti e memorie dell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’</w:t>
      </w:r>
      <w:proofErr w:type="spellStart"/>
      <w:r w:rsidR="00EF1ABE"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Ateneto</w:t>
      </w:r>
      <w:proofErr w:type="spellEnd"/>
      <w:r w:rsidR="00EF1ABE"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Veneto, 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2015, pp. 185-191</w:t>
      </w:r>
    </w:p>
    <w:p w14:paraId="27AF49F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Davide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Bonsi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Braxton Boren, Malcolm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Laura Moretti and Ralph Orlowski), ‘Acoustic and Audience Response Analyses of Eleven Venetian Churches’,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Acoustics in Practice,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vol. 1, no. 1 (July 2013), pp. 39-52</w:t>
      </w:r>
    </w:p>
    <w:p w14:paraId="0AB6289C" w14:textId="77777777" w:rsidR="00EF1ABE" w:rsidRPr="00C37942" w:rsidRDefault="00EF1ABE" w:rsidP="00EF1ABE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  <w:t xml:space="preserve">‘Contextualising Titian’s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 w:eastAsia="en-GB"/>
        </w:rPr>
        <w:t>Sacred and Profane Love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  <w:t xml:space="preserve">: The Cultural World of the Venetian Chancery in the Early Sixteenth Century’,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 w:eastAsia="en-GB"/>
        </w:rPr>
        <w:t>Artibus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 w:eastAsia="en-GB"/>
        </w:rPr>
        <w:t xml:space="preserve"> et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 w:eastAsia="en-GB"/>
        </w:rPr>
        <w:t>Historiae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 w:eastAsia="en-GB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  <w:t>no. 67, 2013, pp. 185-199</w:t>
      </w:r>
    </w:p>
    <w:p w14:paraId="094096E8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Length of the Library’,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Ateneo Veneto,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anno CXCVII,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terza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serie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9/11, 2010, pp. 23-29</w:t>
      </w:r>
    </w:p>
    <w:p w14:paraId="0DE9F88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‘Architectural Politics in Renaissance Venice,’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Proceedings of the British Academy,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154, 2008, pp. 29-68</w:t>
      </w:r>
    </w:p>
    <w:p w14:paraId="63F0405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(with Anne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Varick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Lauder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) ‘New Light on Battista Franco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’, part I ‘The Barbaro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Chapel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in San Francesco della Vigna and the Scuola del Nome di Gesù’,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CXLVIII, 2006, pp. 747-753.</w:t>
      </w:r>
    </w:p>
    <w:p w14:paraId="12E20A2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‘Death in Damascus: Venetians in Syria in the mid-fifteenth century,’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Muqarnas,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20, 2003, pp. 143-57</w:t>
      </w:r>
    </w:p>
    <w:p w14:paraId="04AC2FE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between East and West: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Marc’Antonio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Barbaro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Palladio’s church of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Redentore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62, 2003, pp. 307-25</w:t>
      </w:r>
    </w:p>
    <w:p w14:paraId="5CB620B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Francesco Bianchi) ‘Life and Death in Damascus: the material culture of Venetians in the Syrian capital in the mid-fifteenth century’,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Studi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veneziani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n.s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XLV, 2003, pp. 233-99; also available on-line on </w:t>
      </w:r>
      <w:hyperlink r:id="rId7" w:history="1">
        <w:r w:rsidRPr="00C37942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lang w:val="en"/>
          </w:rPr>
          <w:t>http://www.rmoa.unina.it/154/1/RM-Bianchi-Howard-Damascus.pdf</w:t>
        </w:r>
      </w:hyperlink>
    </w:p>
    <w:p w14:paraId="52129D2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‘Teaching Architectural History in Great Britain and Australia: Local conditions and global perspectives,’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September 2002</w:t>
      </w:r>
    </w:p>
    <w:p w14:paraId="2F236DE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'Reflections of Venice in Scottish Architecture,’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History,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special issue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honour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of John Newman, vol. 44, 2001, pp. 123-35.</w:t>
      </w:r>
    </w:p>
    <w:p w14:paraId="7D3C3279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'Seasonal apartments in Renaissance Italy',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Historiae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38, 2000, pp. 127-35</w:t>
      </w:r>
    </w:p>
    <w:p w14:paraId="096939F5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'Ruskin and the East',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Heritage,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X, 1999, pp. 37-53</w:t>
      </w:r>
    </w:p>
    <w:p w14:paraId="24E111FF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Protestant Renaissance',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Heritage,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IX, 1998, pp. 1-15.</w:t>
      </w:r>
    </w:p>
    <w:p w14:paraId="697C1AA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'Venice as a Dolphin: Further investigations into Jacopo de'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Barbari's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view of Venice,'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Essays in Memory of Carolyn Kolb,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C. Brown, D. Lewis &amp; D. Pincus, special issue of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Historiae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35, 1997, pp. 101-112</w:t>
      </w:r>
    </w:p>
    <w:p w14:paraId="59169F21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Kinnoull Aisle and Monument',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vol. 39, 1996, pp. 36 - 53 </w:t>
      </w:r>
    </w:p>
    <w:p w14:paraId="53E38C8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Attitudes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to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Greek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architecture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Renaissance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Annali del Centro Internazionale di Studi di Architettura 'A.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Palladio'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Vicenza, vol. 6, 1994, pp. 23 - 38</w:t>
      </w:r>
    </w:p>
    <w:p w14:paraId="5B9210B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'Pietro Foscarini e l'altar maggiore della chiesa della Pietà a Venezia,'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Arte Veneta,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45, 1994, pp. 62 - 69</w:t>
      </w:r>
    </w:p>
    <w:p w14:paraId="0D9762B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'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Elsheimer's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Flight into Egypt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the development of the night scene in the Renaissance,' 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Zeitschrift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für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Kunstgeschichte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55, 1992 (2), pp 212-224.</w:t>
      </w:r>
    </w:p>
    <w:p w14:paraId="03B2EF7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'Bramante's Tempietto: Spanish royal patronage  in Rome,'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Apollo,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CXXXVI, September 1992, pp 211-217</w:t>
      </w:r>
    </w:p>
    <w:p w14:paraId="0299215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'Venice and Islam in the Middle Ages: Some Observations on the Question of Architectural Influence,'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XXXIV, 1991, pp. 59 - 74</w:t>
      </w:r>
    </w:p>
    <w:p w14:paraId="47A0C52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Church of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Miracoli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Venice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Pittoni's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"St Jerome" altar-piece,'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CXXXI, 1989, pp. 684-692</w:t>
      </w:r>
    </w:p>
    <w:p w14:paraId="7DB8F62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'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Giambattista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Tiepolo's frescoes for the Church of the Pietà in Venice,'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Oxford Art Journal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IX, no.1, 1986, pp. 11-28</w:t>
      </w:r>
    </w:p>
    <w:p w14:paraId="3BC8772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(with H.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Macandrew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J. Dick and J.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Plesters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 'Tintoretto's "Deposition" in the National Gallery of Scotland,'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CXXVII, 1985, pp. 501-517</w:t>
      </w:r>
    </w:p>
    <w:p w14:paraId="14911C5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'Giorgione's "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Tempesta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" and Titian's "Assunta" in the context of the Cambrai Wars,'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VIII, 1985, pp. 271-289</w:t>
      </w:r>
    </w:p>
    <w:p w14:paraId="1DF82BE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Malcolm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'Harmonic proportion and Palladio's "Quattro libri",'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Journal of the Society of Architectural Historians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XLI, 1982, pp. 116-143</w:t>
      </w:r>
    </w:p>
    <w:p w14:paraId="54B882D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'Four Centuries of Literature on Palladio,'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Journal of the Society of Architectural Historians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 XXXIX, 1980, pp. 224 - 241</w:t>
      </w:r>
    </w:p>
    <w:p w14:paraId="4580A17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lastRenderedPageBreak/>
        <w:t xml:space="preserve">'Le chiese del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Sansovino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 Venezia,'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Bollettino del Centro Internazionale di Studi di Architettura 'Andrea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Palladio'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XI, 1977, pp. 49-67</w:t>
      </w:r>
    </w:p>
    <w:p w14:paraId="72BE2106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'Two notes on Jacopo Sansovino,'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1974, pp. 132 - 146</w:t>
      </w:r>
    </w:p>
    <w:p w14:paraId="0305CD22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'Sebastiano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Serlio's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Venetian copyrights,'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CXV, 1973, pp. 512-516</w:t>
      </w:r>
    </w:p>
    <w:p w14:paraId="109B3ED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'A Sumptuous Revival: Bakst's designs for Diaghilev's "Sleeping Princess",'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Apollo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XCL, 1970, pp. 301-308</w:t>
      </w:r>
    </w:p>
    <w:p w14:paraId="2EC6550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'Some eighteenth-century English followers of Claude,'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CXI, 1969, pp. 726-733</w:t>
      </w:r>
    </w:p>
    <w:p w14:paraId="09B91B1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1D509BD2" w14:textId="55BCB718" w:rsidR="00EF1ABE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 xml:space="preserve">Book chapters and </w:t>
      </w:r>
      <w:r w:rsidRPr="00C37942">
        <w:rPr>
          <w:rFonts w:asciiTheme="majorHAnsi" w:hAnsiTheme="majorHAnsi" w:cstheme="majorHAnsi"/>
          <w:b/>
          <w:i/>
          <w:color w:val="000000" w:themeColor="text1"/>
          <w:sz w:val="22"/>
          <w:szCs w:val="22"/>
          <w:lang w:val="en-GB"/>
        </w:rPr>
        <w:t>Festschrift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 xml:space="preserve"> essays</w:t>
      </w:r>
    </w:p>
    <w:p w14:paraId="1F1009D4" w14:textId="77777777" w:rsidR="00513B69" w:rsidRDefault="00513B69" w:rsidP="00513B69">
      <w:pPr>
        <w:spacing w:after="240"/>
        <w:rPr>
          <w:rFonts w:ascii="Calibri" w:hAnsi="Calibri"/>
          <w:sz w:val="22"/>
          <w:szCs w:val="22"/>
          <w:lang w:val="en-GB"/>
        </w:rPr>
      </w:pPr>
      <w:r w:rsidRPr="00D924FC">
        <w:rPr>
          <w:rFonts w:ascii="Calibri" w:hAnsi="Calibri" w:cs="Calibri"/>
          <w:sz w:val="22"/>
          <w:szCs w:val="22"/>
        </w:rPr>
        <w:t xml:space="preserve">‘The Old, the Antique and the Venerable in Venetian Architecture’ for </w:t>
      </w:r>
      <w:r w:rsidRPr="0097317D">
        <w:rPr>
          <w:rFonts w:ascii="Calibri" w:hAnsi="Calibri" w:cs="Calibri"/>
          <w:i/>
          <w:sz w:val="22"/>
          <w:szCs w:val="22"/>
        </w:rPr>
        <w:t xml:space="preserve">Cultures of Empire: Rethinking </w:t>
      </w:r>
      <w:r w:rsidRPr="0097317D">
        <w:rPr>
          <w:rFonts w:ascii="Calibri" w:hAnsi="Calibri" w:cs="Calibri"/>
          <w:i/>
          <w:sz w:val="22"/>
          <w:szCs w:val="22"/>
          <w:lang w:val="en-GB"/>
        </w:rPr>
        <w:t xml:space="preserve">Venetian Rule 1400 – 1700: </w:t>
      </w:r>
      <w:r>
        <w:rPr>
          <w:rFonts w:ascii="Calibri" w:hAnsi="Calibri" w:cs="Calibri"/>
          <w:i/>
          <w:sz w:val="22"/>
          <w:szCs w:val="22"/>
          <w:lang w:val="en-GB"/>
        </w:rPr>
        <w:t xml:space="preserve">Essays in Honour of Benjamin </w:t>
      </w:r>
      <w:proofErr w:type="spellStart"/>
      <w:r>
        <w:rPr>
          <w:rFonts w:ascii="Calibri" w:hAnsi="Calibri" w:cs="Calibri"/>
          <w:i/>
          <w:sz w:val="22"/>
          <w:szCs w:val="22"/>
          <w:lang w:val="en-GB"/>
        </w:rPr>
        <w:t>Arbel</w:t>
      </w:r>
      <w:proofErr w:type="spellEnd"/>
      <w:r w:rsidRPr="00D924FC">
        <w:rPr>
          <w:rFonts w:ascii="Calibri" w:hAnsi="Calibri" w:cs="Calibri"/>
          <w:i/>
          <w:sz w:val="22"/>
          <w:szCs w:val="22"/>
        </w:rPr>
        <w:t xml:space="preserve">, </w:t>
      </w:r>
      <w:r w:rsidRPr="00D924FC">
        <w:rPr>
          <w:rFonts w:ascii="Calibri" w:hAnsi="Calibri" w:cs="Calibri"/>
          <w:sz w:val="22"/>
          <w:szCs w:val="22"/>
        </w:rPr>
        <w:t>ed. Georg Christ</w:t>
      </w:r>
      <w:r>
        <w:rPr>
          <w:rFonts w:ascii="Calibri" w:hAnsi="Calibri" w:cs="Calibri"/>
          <w:sz w:val="22"/>
          <w:szCs w:val="22"/>
        </w:rPr>
        <w:t xml:space="preserve"> and Franz Julius </w:t>
      </w:r>
      <w:proofErr w:type="spellStart"/>
      <w:r>
        <w:rPr>
          <w:rFonts w:ascii="Calibri" w:hAnsi="Calibri" w:cs="Calibri"/>
          <w:sz w:val="22"/>
          <w:szCs w:val="22"/>
        </w:rPr>
        <w:t>Morche</w:t>
      </w:r>
      <w:proofErr w:type="spellEnd"/>
      <w:r w:rsidRPr="00D924FC">
        <w:rPr>
          <w:rFonts w:ascii="Calibri" w:hAnsi="Calibri" w:cs="Calibri"/>
          <w:sz w:val="22"/>
          <w:szCs w:val="22"/>
        </w:rPr>
        <w:t>, Brill 201</w:t>
      </w:r>
      <w:r>
        <w:rPr>
          <w:rFonts w:ascii="Calibri" w:hAnsi="Calibri" w:cs="Calibri"/>
          <w:sz w:val="22"/>
          <w:szCs w:val="22"/>
        </w:rPr>
        <w:t xml:space="preserve">8, pp. 63-89 </w:t>
      </w:r>
    </w:p>
    <w:p w14:paraId="21733AE0" w14:textId="3C03C1D9" w:rsidR="00EF1ABE" w:rsidRPr="00C37942" w:rsidRDefault="00EF1ABE" w:rsidP="00EF1AB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Barbaro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Family Portraits in the Cinquecento: Some Observations’,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Daniele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Barbaro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.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Vénitien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patricien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humaniste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Frédérique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Lemerle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Vasco Zara, Pierre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Caye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and Laura Moretti,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Tournhout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2017, pp. 41-58</w:t>
      </w:r>
    </w:p>
    <w:p w14:paraId="773079CB" w14:textId="12A74BBB" w:rsidR="009C342F" w:rsidRPr="00C37942" w:rsidRDefault="009C342F" w:rsidP="00EF1AB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‘Further Reflections on the Church of San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Zaccaria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 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“In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centro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oculis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Urbis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nostre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”: La chiesa e il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monastero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di San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Zaccaria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by Bernard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Aikema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Massimo Mancini and Paola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Modesti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Venice: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Marcianum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Press, 2016, pp. 267-269</w:t>
      </w:r>
    </w:p>
    <w:p w14:paraId="5CA6713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‘Ralph Erskine and the architecture of Clare Hall’ for book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Clare Hall: A 50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Anniversary Portrait,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edited by David Ibbetson, Malcolm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Catherine Walston, London: Third Millennium, 2016, pp. 126-33</w:t>
      </w:r>
    </w:p>
    <w:p w14:paraId="78528D5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‘Venezia: L’architettura: Trionfalismo e reticenza’,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Storia dell’architettura nel Veneto: Il Cinquecento,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Donato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Battilotti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Guido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Beltramini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Edoardo Demo and Walter Panciera,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Marsilio, 2016, pp. 38-67</w:t>
      </w:r>
    </w:p>
    <w:p w14:paraId="1205498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Raum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Klang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den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Kirchen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Venedigs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—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ein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Forschungsbericht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Die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Kirchenmusik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in Kunst und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Architektur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 2 vols,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Ulrich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Fürst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Gottdang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Laaber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Labber-Verlag,2015, vol. 2, pp. 61-73 </w:t>
      </w:r>
    </w:p>
    <w:p w14:paraId="6FE3854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‘Architecture and Music in Fifteenth-Century Italy’,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Cambridge History of Fifteenth-Century Music,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Anna Maria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Busse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Berger and Jesse Rodin, Cambridge University Press 2015, pp.333-360</w:t>
      </w:r>
    </w:p>
    <w:p w14:paraId="067DEE6F" w14:textId="77777777" w:rsidR="00EF1ABE" w:rsidRPr="00C37942" w:rsidRDefault="00EF1ABE" w:rsidP="00EF1ABE">
      <w:pPr>
        <w:pStyle w:val="HTMLPreformatted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‘Recordings of Music written for St Mark’s: An Architectural Historian’s View’,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" w:eastAsia="en-GB"/>
        </w:rPr>
        <w:t>Word, Image, and Song: Essays on Early Modern Italy,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 xml:space="preserve"> 2 vols, eds. Rebecca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>Cypess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 xml:space="preserve">, Beth L.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>Glixon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>, and Nathan Link, Rochester: University of Rochester Press, 2013, vol. 1, pp. 89-100</w:t>
      </w:r>
    </w:p>
    <w:p w14:paraId="2830DDC9" w14:textId="68D91D40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‘Architecture and invention in Venice and the Veneto in the later 16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century,’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Renaissance Studies in Honor of Joseph Connors,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Louis A. Waldman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Machtelt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Israëls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2 vols., Florence: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Olschki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2013, pp. </w:t>
      </w:r>
      <w:r w:rsidR="00E006BA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pp. 363-372</w:t>
      </w:r>
    </w:p>
    <w:p w14:paraId="75B92A1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‘Venetian Architecture 1400-1797’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 Companion to Venetian History,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Eric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Dursteler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Leiden: Brill 2013, pp. 1075-1120</w:t>
      </w:r>
    </w:p>
    <w:p w14:paraId="5B912F9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‘Space, Light and Ornament in Venetian Architecture: Pietro Lombardo Reconsidered’,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Reflections on Renaissance Venice; A Celebration of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Patricia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Fortini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Brown,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Blake de Maria and Mary Frank, Milan: Five Continents, 2013, pp. 94-103</w:t>
      </w:r>
    </w:p>
    <w:p w14:paraId="6BDB8F5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‘Diplomacy and Culture’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Islamic Artefacts in the Mediterranean World: Trade, Gift Exchange and Artistic Transfer,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Catarina Schmidt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Arcangeli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Gerhard Wolf, Venice: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Marsilio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2010, pp. 63-72</w:t>
      </w:r>
    </w:p>
    <w:p w14:paraId="6116F47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‘Architectural History in Academia and the Wider Community,’ in Jonathan Bate (ed.),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The Public Value of the Humanities,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London: Bloomsbury Academic, 2011, pp. 76-96</w:t>
      </w:r>
    </w:p>
    <w:p w14:paraId="48AE513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‘“Un compendio del mondo intero”:  L’architettura di corte nei paesi del Mare del Nord’, in , for Donatella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Calabi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Elena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Svalduz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Il Rinascimento italiano e l’Europa: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VI,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Luoghi, spazi, architetture,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Treviso: Fondazione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Cassamarca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2010, pp. 323-344</w:t>
      </w:r>
    </w:p>
    <w:p w14:paraId="626EF48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‘Reflections on Palladio’s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soave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armonia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’,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‘Some degree of happiness’: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Studi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di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storia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dell’architettura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onore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di Howard Burns,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Maria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Beltramini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Caroline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Elam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Pisa: Scuola Normale, 2010, pp. 383-92</w:t>
      </w:r>
    </w:p>
    <w:p w14:paraId="55A81D2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‘I Barbaro come collezionisti rinascimentali’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Il collezionismo d’arte a Venezia. Dalle origini al Cinquecento,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Michel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Hochmann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Rosella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Lauber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Stefania Mason,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Marsilio, 2009, pp. 192-205</w:t>
      </w:r>
    </w:p>
    <w:p w14:paraId="2D729AB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‘University buildings before 1900’,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University of Cambridge: An 800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Anniversary Portrait,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Peter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Pagnamenta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London: Third Millennium,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2008, pp. 219-221</w:t>
      </w:r>
    </w:p>
    <w:p w14:paraId="20A7020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en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‘Memories of Egypt in Medieval Venice’ in Anna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Akasoy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James Montgomery and Peter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Pormann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(eds.),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Islamic Crosspollinations: Interactions in the Medieval Middle East,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Exeter: Gibb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Memorial Trust, 2007, pp. 119-134</w:t>
      </w:r>
    </w:p>
    <w:p w14:paraId="4205975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State’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Artistic Centers of the Italian Renaissance: Venice and the Veneto,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Peter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Humfrey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Cambridge UP, 2007, pp. 33-91</w:t>
      </w:r>
    </w:p>
    <w:p w14:paraId="6B8AD0E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and Islam in the Middle Ages: Some Observations on the Question of Influence,’ (reprint of article first published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History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1991), in Eva Hoffman (ed.),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Late Antique and Medieval Art of the Mediterranean World,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Blackwell Anthologies in Art History, London, 2007, pp. 398-404</w:t>
      </w:r>
    </w:p>
    <w:p w14:paraId="477DC70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‘Cultural transfer between Venice and the Ottomans in the 15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16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centuries,’ in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Cultural Exchange in Early Modern Europe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vol. IV,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Forging European identities 1400 - 1700,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Herman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Roodenburg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CUP 2007, pp. 138-177</w:t>
      </w:r>
    </w:p>
    <w:p w14:paraId="3F4A04F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lastRenderedPageBreak/>
        <w:t xml:space="preserve">‘The Status of the Oriental Traveller in Renaissance Venice’, in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Reorienting the Renaissance,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Gerald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McLean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Palgrave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London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2005, pp. 29-49</w:t>
      </w:r>
    </w:p>
    <w:p w14:paraId="15ADE10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‘Cittadini in Villa: Alvise Garzoni and Alvise Cornaro’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Der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unbestechliche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Blick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/ Lo Sguardo incorruttibile: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Festschrift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su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Ehren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von Wolfgang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Wolters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Martin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Gaier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, Bernd Nicolai and Tristan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Weddigen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Porta Alba Verlag, Trier, 2005, pp. 293-302</w:t>
      </w:r>
    </w:p>
    <w:p w14:paraId="4A9FC80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‘Les neuf gravures des ordres architectoniques, 1528,’ in Sylvie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Deswarte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-Rosa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.)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Sebastiano Serlio à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>Lyon:Architecture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 &amp; Imprimerie,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vol. 1,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Le Traité d’architecture de Sebastiano Serlio: Une grande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>antreprise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 éditoriale du XVIe siècle,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Lyon, Édition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Mémorie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Active, 2004, pp. 72-76</w:t>
      </w:r>
    </w:p>
    <w:p w14:paraId="6ECA7F2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’Introduction to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>Venice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>Sketchbook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Editions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Didier Millet, Singapore, Paris &amp; Kuala Lumpur, 2004, pp. 6-19</w:t>
      </w:r>
    </w:p>
    <w:p w14:paraId="697BD7B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'Bellini and Architecture' 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Cambridge Companion to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Giovanni Bellini, 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Peter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Humfrey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Cambridge UP, 2004, pp. 143-166 and 302-7</w:t>
      </w:r>
    </w:p>
    <w:p w14:paraId="4F10B49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‘Titian’s painted architecture', 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Cambridge Companion to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Titian,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Patricia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Meilman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Cambridge UP, 2004, pp. 146-162 and 322-4</w:t>
      </w:r>
    </w:p>
    <w:p w14:paraId="4EED0ED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'Alla ricerca di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Sansovino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architetto,'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Studi in onore di Renato Cevese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ed. Guido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Beltramini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Adriano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Ghisetti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Giavarina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Paola Marini, Centro di Studi Internazionale di Studi di Architettura 'Andrea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Palladio'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Vicenza, 2000, pp. 313-29</w:t>
      </w:r>
    </w:p>
    <w:p w14:paraId="7760712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'Civic and Religious Architecture in Gothic Venice,' and  'Jacopo Sansovino and the Romanization of Venetian Architecture' 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Venice: Art &amp; Architecture,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Giandomenico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Romanelli,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Könnemann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Cologne, 1997, pp. 118-155 [also published in Italian and German editions: note that the figure captions were written in the publisher's office, without consulting the authors]</w:t>
      </w:r>
    </w:p>
    <w:p w14:paraId="49E2C85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'Sir William Bruce's design for Hopetoun House and its Forerunners,' 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Scottish Country Houses 1600 - 1914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ed. A. Rowan and I.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Gow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Edinburgh University Press, 1995, pp. 53 - 68.</w:t>
      </w:r>
    </w:p>
    <w:p w14:paraId="1C2C177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'St Cecilia's Hall: Architecture and Music in Eighteenth-century Edinburgh,'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Arts in Eighteenth Century Scotland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ed. M. Macdonald, Edinburgh, 1993, pp. 31 – 52</w:t>
      </w:r>
    </w:p>
    <w:p w14:paraId="628CAE4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'Pietro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Foscarini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the High Altar of the Church of the Pietà in Venice,'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Essays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Honour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of John White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H.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Weston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D. Davies,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London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1990, pp. 101 - 111</w:t>
      </w:r>
    </w:p>
    <w:p w14:paraId="4A06E4A3" w14:textId="77777777" w:rsidR="00EF1ABE" w:rsidRPr="00B1310D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'Jacopo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Sansovino's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house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San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Trovaso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Interpretazioni veneziane: Studi in onore di Michelangelo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Muraro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ed. </w:t>
      </w:r>
      <w:r w:rsidRPr="00B1310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D. </w:t>
      </w:r>
      <w:proofErr w:type="spellStart"/>
      <w:r w:rsidRPr="00B1310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Rosand</w:t>
      </w:r>
      <w:proofErr w:type="spellEnd"/>
      <w:r w:rsidRPr="00B1310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Venice, 1984, pp. 241-255</w:t>
      </w:r>
    </w:p>
    <w:p w14:paraId="057E0AF3" w14:textId="77777777" w:rsidR="00EF1ABE" w:rsidRPr="00B1310D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4F76B590" w14:textId="0B101082" w:rsidR="00EF1ABE" w:rsidRPr="00B1310D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B1310D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Conference proceedings</w:t>
      </w:r>
    </w:p>
    <w:p w14:paraId="02560B85" w14:textId="5F4F0622" w:rsidR="00116486" w:rsidRPr="00116486" w:rsidRDefault="00116486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[In press] ‘</w:t>
      </w:r>
      <w:proofErr w:type="spellStart"/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Codussi’s</w:t>
      </w:r>
      <w:proofErr w:type="spellEnd"/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Mindset’, fo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r proceedings of conference on </w:t>
      </w:r>
      <w:r w:rsidRPr="00116486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Architects’ Mindsets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University of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l’Aquila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, 2021</w:t>
      </w:r>
    </w:p>
    <w:p w14:paraId="03E564A2" w14:textId="1D38D6C4" w:rsidR="002203F1" w:rsidRPr="002203F1" w:rsidRDefault="002203F1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 w:rsidRP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lastRenderedPageBreak/>
        <w:t>[In press] ‘</w:t>
      </w:r>
      <w:proofErr w:type="spellStart"/>
      <w:r w:rsidRP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Venice</w:t>
      </w:r>
      <w:proofErr w:type="spellEnd"/>
      <w:r w:rsidRP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and the Sea in Art and Culture’, in </w:t>
      </w:r>
      <w:r w:rsidRPr="002203F1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Venezia e il senso del mare,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Venice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: </w:t>
      </w:r>
      <w:r w:rsidRP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Istituto Veneto di Scien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ze, lettere ed arti.</w:t>
      </w:r>
    </w:p>
    <w:p w14:paraId="24028A1E" w14:textId="3D4356E8" w:rsidR="002203F1" w:rsidRDefault="002203F1" w:rsidP="002203F1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[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n press]</w:t>
      </w:r>
      <w:r w:rsidRPr="002203F1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‘The Soundscape of Industry in the Veneto in the Sixteenth Century’, in</w:t>
      </w:r>
      <w:r w:rsidRPr="002203F1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The Soundscape of the Venetian </w:t>
      </w:r>
      <w:proofErr w:type="spellStart"/>
      <w:r w:rsidRPr="002203F1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Terraferma</w:t>
      </w:r>
      <w:proofErr w:type="spellEnd"/>
      <w:r w:rsidRPr="002203F1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in the Early Modern Era, </w:t>
      </w:r>
      <w:r w:rsidRPr="002203F1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David Bryant and Luigi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Collarile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</w:p>
    <w:p w14:paraId="5B69C557" w14:textId="77777777" w:rsidR="002203F1" w:rsidRPr="00C37942" w:rsidRDefault="002203F1" w:rsidP="002203F1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0FC102F5" w14:textId="43118F97" w:rsidR="007659D5" w:rsidRPr="00090647" w:rsidRDefault="002203F1" w:rsidP="00DE462F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2203F1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[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</w:t>
      </w:r>
      <w:r w:rsidRPr="002203F1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n press]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‘The Venetian Soundscape: Inside and outside’,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The Soundscape of Early Modern Venice,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</w:t>
      </w:r>
      <w:r w:rsidRPr="00090647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David Bryant and Luigi </w:t>
      </w:r>
      <w:proofErr w:type="spellStart"/>
      <w:r w:rsidRPr="00090647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Collarile</w:t>
      </w:r>
      <w:proofErr w:type="spellEnd"/>
      <w:r w:rsidRPr="00090647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</w:p>
    <w:p w14:paraId="3D06CFED" w14:textId="5CE4B657" w:rsidR="00FD2206" w:rsidRPr="002203F1" w:rsidRDefault="00FD2206" w:rsidP="002203F1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‘Sound, Space, and Sensory Perception: The </w:t>
      </w:r>
      <w:r w:rsidR="00670C0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Easter Mass in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the Liturgy of San Marco, Venice’ in </w:t>
      </w:r>
      <w:r w:rsidR="002203F1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Icons of Sound: Voice, Architecture and Imagination in Me</w:t>
      </w:r>
      <w:r w:rsidR="00637D0E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d</w:t>
      </w:r>
      <w:r w:rsidR="002203F1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i</w:t>
      </w:r>
      <w:r w:rsidR="00637D0E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e</w:t>
      </w:r>
      <w:r w:rsidR="002203F1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val Art, </w:t>
      </w:r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ed. by </w:t>
      </w:r>
      <w:proofErr w:type="spellStart"/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Bissera</w:t>
      </w:r>
      <w:proofErr w:type="spellEnd"/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V. </w:t>
      </w:r>
      <w:proofErr w:type="spellStart"/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Pentcheva</w:t>
      </w:r>
      <w:proofErr w:type="spellEnd"/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, New York and London: Routledge, 2021, pp. 135-151</w:t>
      </w:r>
    </w:p>
    <w:p w14:paraId="25A0094A" w14:textId="77777777" w:rsidR="002203F1" w:rsidRDefault="002203F1" w:rsidP="002203F1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‘Modelli fatti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ad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unguem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: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 rettori veneziani come architetti dilettanti?’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Dilettanti di architettura nella Venezia del Cinquecento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", ed. by Wolfgang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Wolters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Martin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Gaier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: Istituto veneto di scienze, lettere ed arti, 2020, pp. 95-114 </w:t>
      </w:r>
    </w:p>
    <w:p w14:paraId="658DD0FE" w14:textId="77777777" w:rsidR="002203F1" w:rsidRDefault="002203F1" w:rsidP="002203F1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14A02CE4" w14:textId="3757483D" w:rsidR="00667EA2" w:rsidRPr="00C37942" w:rsidRDefault="00667EA2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‘Devozione in villa: alcuni osservazioni sulla vita spirituale dei veneziani in contesto rurale nel Cinquecento’,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Pregare in casa: Oggetti e documenti della pratica religiosa tra Medioevo e Rinascimento,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by Giovanna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Baldassin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Molli, Cristina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Guarnieri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Zuelika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Murat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Rome: Viella, 2018, pp. 249-264</w:t>
      </w:r>
    </w:p>
    <w:p w14:paraId="00D626CC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‘The Amphibian Townscape,’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Riverine,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Gerry Adler and Manolo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Guerci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London: Routledge, 2018, pp. 13-25</w:t>
      </w:r>
    </w:p>
    <w:p w14:paraId="329B1815" w14:textId="77777777" w:rsidR="00EF1ABE" w:rsidRPr="00C37942" w:rsidRDefault="00EF1ABE" w:rsidP="00EF1AB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‘Daniele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Barbaro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Two Ladies named Giulia’,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Daniele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Barbaro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.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Vénitien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patricien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humaniste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ed.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Frédérique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Lemerle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, Vasco Zara, Pierre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Caye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, and Laura Moretti,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Tournhout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2017,  pp. 17-30</w:t>
      </w:r>
    </w:p>
    <w:p w14:paraId="02F7AB6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Archival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evidence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in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study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cross-cultural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artistic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connections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Rapporti mediterranei, pratiche documentarie, presenze veneziane: le reti economiche e culturali (XIV-XVI sec.)"  Atti di convegno,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ed. Alessio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Sopracasa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Gherardo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Ortalli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Istituto Veneto di Scienze, Lettere ed Arti, 2016, pp. 267-283</w:t>
      </w:r>
    </w:p>
    <w:p w14:paraId="72778896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Power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practicality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Palmanova: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role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Marc’Antonio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Barbaro’ in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Celebrazione e autocritica: la Serenissima e la ricerca dell’identità veneziana nel tardo Cinquecento,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ed.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Benjamin Paul, Venice: Centro Tedesco di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Studi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Veneziani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2013, pp. 107-121</w:t>
      </w:r>
    </w:p>
    <w:p w14:paraId="6EBFD5D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role of the book in the transfer of culture between Venice and the eastern Mediterranean’,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Renaissance and the Ottoman World,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Anna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Contadini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Claire Norton, Ashgate Press, 2013, pp. 97-107</w:t>
      </w:r>
    </w:p>
    <w:p w14:paraId="507BB5A1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‘Attitudes to the Gothic in Renaissance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,’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 xml:space="preserve">Le Gothique de la Renaissance,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Monique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Chatenet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Picard, Paris, 2010, pp. 65-74</w:t>
      </w:r>
    </w:p>
    <w:p w14:paraId="34F3CC90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Malcolm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), 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Elsheimer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Galileo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Flight into Egypt’,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E. M.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Corsini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(ed.),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Inspiration of Astronomical Phenomena,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VI, ASP conference series, San Francisco 2010, pp. 24-30</w:t>
      </w:r>
    </w:p>
    <w:p w14:paraId="07FB797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‘The Great Rialto Bridge Debate’, in </w:t>
      </w:r>
      <w:r w:rsidRPr="00C37942">
        <w:rPr>
          <w:rFonts w:asciiTheme="majorHAnsi" w:hAnsiTheme="majorHAnsi" w:cstheme="majorHAnsi"/>
          <w:bCs/>
          <w:i/>
          <w:color w:val="000000" w:themeColor="text1"/>
          <w:sz w:val="22"/>
          <w:szCs w:val="22"/>
        </w:rPr>
        <w:t>Public Buildings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in Early Modern Europe (16th-18th Century),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Konrad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Ottenheym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et al.,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Tournhout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2010, pp. 221-240</w:t>
      </w:r>
    </w:p>
    <w:p w14:paraId="556EC8AE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Philip Goad), ‘Introduction’ to session on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Architecture and Memory,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Crossing Cultures: Conflict, Migration and convergence,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Proceedings of the 32nd International Congress of the History of Art (</w:t>
      </w:r>
      <w:proofErr w:type="spellStart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Comité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International </w:t>
      </w:r>
      <w:proofErr w:type="spellStart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d'Histoire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de </w:t>
      </w:r>
      <w:proofErr w:type="spellStart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l'Art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CIHA), ed. </w:t>
      </w:r>
      <w:proofErr w:type="spellStart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Jaynie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Anderson, Melbourne University Press, 2009,</w:t>
      </w:r>
      <w:r w:rsidRPr="00C3794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pp. 612-3</w:t>
      </w:r>
    </w:p>
    <w:p w14:paraId="161592E1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‘Palladio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Venetian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Republicanism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Palladio: 1508-2008 Il simposio del cinquecentenario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  <w:t>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ed. Franco Barbieri, Deborah Howard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et al.,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Marsilio, 2008, pp. 294-299</w:t>
      </w:r>
    </w:p>
    <w:p w14:paraId="54B0892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‘San Michele in Isola: Re-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reading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Genesis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Venetian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Renaissance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,’ in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L’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invention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de la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Renaissance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Jean Guillaume, Picard, Paris, 2003, pp. 27-42</w:t>
      </w:r>
    </w:p>
    <w:p w14:paraId="138A2E4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'Lessons from History: Edinburgh',  in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Cities for the New Millennium,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Marcial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Echenique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Andrew Saint, Spon Press, London &amp; New York, 2001, pp. 145-54.</w:t>
      </w:r>
    </w:p>
    <w:p w14:paraId="371D36F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'Languages and Architecture in Scotland, 1500-1660'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Architecture and Language,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Georgia Clarke and Paul Crossley, Cambridge University Press, 2000, pp. 162-172</w:t>
      </w:r>
    </w:p>
    <w:p w14:paraId="76D2D39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'Chasse, sports et plaisirs autour des châteaux d'Écosse,'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>Architecture, Jardin, Paysage: L'environnement du château e de la villa aux XVe e XVIe siècles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Jean Guillaume,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Picard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Paris, 1999, pp. 295-305.</w:t>
      </w:r>
    </w:p>
    <w:p w14:paraId="110CE9C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'La Chiesa della Pietà',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Giambattista Tiepolo nel III centenario della nascita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ed. Lionello Puppi,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Padua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2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., 1998, vol. I, pp. 159-164; vol. II, pp. 59-62.</w:t>
      </w:r>
    </w:p>
    <w:p w14:paraId="3770621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Villa: The Reconciliation of Nature and Artifice,'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Georgian Villa,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Dana Arnold, Stroud, Gloucestershire, 1996, pp. 1 - 10</w:t>
      </w:r>
    </w:p>
    <w:p w14:paraId="6D70B39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'Scotland's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Thrie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Estates' for proceedings of conference on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Albion's Classicism; The Visual Arts in Britain 1550-1660,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Lucy Gent, Yale University Press, 1995, pp. 50 - 78</w:t>
      </w:r>
    </w:p>
    <w:p w14:paraId="17A5DB5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'Exterior orders and interior planning in Sansovino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Sanmicheli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,'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L'emploi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ordres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dans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l'architecture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 la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proceedings of conference held in Tours, 1986, ed. J. Guillaume, Paris, 1992, pp 183-192</w:t>
      </w:r>
    </w:p>
    <w:p w14:paraId="50DCFA8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'Scottish master masons of the Renaissance,'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Les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chantiers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 la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proceedings of conference held in Tours, 1984-1985, ed. J. Guillaume, Paris, 1991, pp. 279 - 287</w:t>
      </w:r>
    </w:p>
    <w:p w14:paraId="4883663B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73F5BBD3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Encyclopaedia and dictionary articles</w:t>
      </w:r>
    </w:p>
    <w:p w14:paraId="3533780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Revision of articles on:</w:t>
      </w:r>
    </w:p>
    <w:p w14:paraId="129161DE" w14:textId="77777777" w:rsidR="00EF1ABE" w:rsidRPr="00C37942" w:rsidRDefault="00EF1ABE" w:rsidP="00EF1ABE">
      <w:pPr>
        <w:ind w:firstLine="72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'The Barbaro family'</w:t>
      </w:r>
    </w:p>
    <w:p w14:paraId="6E643EA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'Daniele Barbaro'</w:t>
      </w:r>
    </w:p>
    <w:p w14:paraId="16C3EDE0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Marc'Antonio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Barbaro'</w:t>
      </w:r>
    </w:p>
    <w:p w14:paraId="75896B2F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lastRenderedPageBreak/>
        <w:tab/>
        <w:t xml:space="preserve">'Mauro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Codussi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</w:p>
    <w:p w14:paraId="33E1EED9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'Giorgio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Spavento'</w:t>
      </w:r>
      <w:proofErr w:type="spellEnd"/>
    </w:p>
    <w:p w14:paraId="7D94CF9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'Sebastiano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Serlio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</w:p>
    <w:p w14:paraId="50EC24F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'Doge Francesco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Foscari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</w:p>
    <w:p w14:paraId="0E526382" w14:textId="77777777" w:rsidR="00EF1ABE" w:rsidRPr="00C37942" w:rsidRDefault="00EF1ABE" w:rsidP="00EF1ABE">
      <w:pPr>
        <w:spacing w:after="12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'Doge 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Gritti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</w:p>
    <w:p w14:paraId="09C034EB" w14:textId="77777777" w:rsidR="00EF1ABE" w:rsidRPr="00C37942" w:rsidRDefault="00EF1ABE" w:rsidP="00EF1ABE">
      <w:pPr>
        <w:spacing w:after="12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The Grove Dictionary of Art,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2015</w:t>
      </w:r>
    </w:p>
    <w:p w14:paraId="2DBAC1D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Ca’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d’Oro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Grove Encyclopedia of Medieval Art,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ed, Colum Hourihane, Oxford University Press, 6 vols, Oxford, 2012, vol. 6, p.254</w:t>
      </w:r>
    </w:p>
    <w:p w14:paraId="70AA030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‘Alexandria’ and ‘Andrea Palladio’ 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Classical Tradition,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Anthony Grafton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et al.,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Harvard University Press, 2010, pp. 31-2 and 681</w:t>
      </w:r>
    </w:p>
    <w:p w14:paraId="45423147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Articles on: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(d. 1621) &amp; 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(d. 1657)</w:t>
      </w:r>
    </w:p>
    <w:p w14:paraId="17694AA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(1611-67) &amp; Alexander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(1613-43)</w:t>
      </w:r>
    </w:p>
    <w:p w14:paraId="3D60FA86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Robert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(1633-1710) &amp; William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(1662-1728)</w:t>
      </w:r>
    </w:p>
    <w:p w14:paraId="4C77C012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1040C4" w14:textId="77777777" w:rsidR="00EF1ABE" w:rsidRPr="00C37942" w:rsidRDefault="00EF1ABE" w:rsidP="00EF1ABE">
      <w:pPr>
        <w:spacing w:after="1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New DNB,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Colin Matthew, Oxford UP, 2004</w:t>
      </w:r>
    </w:p>
    <w:p w14:paraId="6F916AF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Articles on:</w:t>
      </w:r>
    </w:p>
    <w:p w14:paraId="38C104FB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'The Barbaro family'</w:t>
      </w:r>
    </w:p>
    <w:p w14:paraId="5FE8F237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'Daniele Barbaro'</w:t>
      </w:r>
    </w:p>
    <w:p w14:paraId="06A10A71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Marc'Antonio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Barbaro'</w:t>
      </w:r>
    </w:p>
    <w:p w14:paraId="6B1A3816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'Mauro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Codussi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</w:p>
    <w:p w14:paraId="67E6962E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'Giorgio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Spavento'</w:t>
      </w:r>
      <w:proofErr w:type="spellEnd"/>
    </w:p>
    <w:p w14:paraId="141C5C06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'Sebastiano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Serlio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</w:p>
    <w:p w14:paraId="1F030894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'Doge Francesco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Foscari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</w:p>
    <w:p w14:paraId="526CEAA9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'Doge 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Gritti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</w:p>
    <w:p w14:paraId="37732784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'The Jesuits'</w:t>
      </w:r>
    </w:p>
    <w:p w14:paraId="57BFCFCA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'The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Oratorians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'</w:t>
      </w:r>
    </w:p>
    <w:p w14:paraId="7493543E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'The Theatines'</w:t>
      </w:r>
    </w:p>
    <w:p w14:paraId="5313C2E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'The Carmelites'</w:t>
      </w:r>
    </w:p>
    <w:p w14:paraId="38285BC0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F54B40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Dictionary of Art,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Jane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Shoaf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Turner, 34 vols.,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Macmillian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London, 1996. </w:t>
      </w:r>
    </w:p>
    <w:p w14:paraId="6F8C7F1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'Sebastiano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Serlio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Encyclopaedia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of the History of Classical Archaeology,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N. T de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Grummond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2 vols., Greenwood Press, Westport, Conn., 1996, vol.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II, pp. 1023 - 1025</w:t>
      </w:r>
    </w:p>
    <w:p w14:paraId="7BF44E86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66755B4B" w14:textId="232EF0A7" w:rsidR="00EF1ABE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Exhibition catalogues: essays and other entries</w:t>
      </w:r>
    </w:p>
    <w:p w14:paraId="5AD2EDAA" w14:textId="4C5A1A7D" w:rsidR="00116486" w:rsidRPr="00537B1D" w:rsidRDefault="00116486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[in press]  ‘</w:t>
      </w:r>
      <w:proofErr w:type="spellStart"/>
      <w:r w:rsidR="0089462D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L’architettura</w:t>
      </w:r>
      <w:proofErr w:type="spellEnd"/>
      <w:r w:rsidR="0089462D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89462D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dipinta</w:t>
      </w:r>
      <w:proofErr w:type="spellEnd"/>
      <w:r w:rsidR="0089462D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del Carpaccio’</w:t>
      </w:r>
      <w:r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, for catalogue of exhibition </w:t>
      </w:r>
      <w:r w:rsidRPr="00537B1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Carpaccio</w:t>
      </w:r>
      <w:r w:rsidR="00F042A0" w:rsidRPr="00537B1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F042A0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(</w:t>
      </w:r>
      <w:r w:rsidR="00B1310D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Washington DC National Gallery of Art, and </w:t>
      </w:r>
      <w:r w:rsidR="00F042A0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Venice, Palazzo Ducale, 20</w:t>
      </w:r>
      <w:r w:rsidR="00B1310D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22-</w:t>
      </w:r>
      <w:r w:rsidR="00F042A0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23)</w:t>
      </w:r>
    </w:p>
    <w:p w14:paraId="487D6616" w14:textId="62AEC1B8" w:rsidR="00116486" w:rsidRPr="00116486" w:rsidRDefault="00116486" w:rsidP="00116486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‘</w:t>
      </w:r>
      <w:proofErr w:type="spellStart"/>
      <w:r w:rsidRPr="00116486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>Renovatio</w:t>
      </w:r>
      <w:proofErr w:type="spellEnd"/>
      <w:r w:rsidRPr="00116486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 Urbis: </w:t>
      </w:r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the redevelopment of Piazza San Marco in the sixteenth century’, 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Venetia 1600: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>Nascite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 e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>Rinascite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(exhibition cat. Palazzo Ducale, Venice 4 Set 2021 – 25 March 2022,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lastRenderedPageBreak/>
        <w:t xml:space="preserve">English and Italian editions). ed. by </w:t>
      </w:r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Robert Echols, Frederick </w:t>
      </w:r>
      <w:proofErr w:type="spellStart"/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Ilchman</w:t>
      </w:r>
      <w:proofErr w:type="spellEnd"/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, Gabriele </w:t>
      </w:r>
      <w:proofErr w:type="spellStart"/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Matino</w:t>
      </w:r>
      <w:proofErr w:type="spellEnd"/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and</w:t>
      </w:r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 Andrea </w:t>
      </w:r>
      <w:proofErr w:type="spellStart"/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Bellieni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Milan 2021</w:t>
      </w:r>
    </w:p>
    <w:p w14:paraId="02AD8940" w14:textId="77777777" w:rsidR="00BC6B3F" w:rsidRPr="00C37942" w:rsidRDefault="00BC6B3F" w:rsidP="00BC6B3F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(with Jessica Keating and Niall Atkinson), ‘Mechanisms’,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Renaissance Invention: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Stradanus’s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Nova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Reperta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 cat. Newberry Library, Chicago, Evanston, IL: North-Western University Press, 2020, pp. 169-173</w:t>
      </w:r>
    </w:p>
    <w:p w14:paraId="3F3C4CC0" w14:textId="56771F29" w:rsidR="00EF1ABE" w:rsidRPr="00C37942" w:rsidRDefault="00BC6B3F" w:rsidP="00BC6B3F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‘Ralph Erskine and the Architecture of Clare Hall’, in </w:t>
      </w:r>
      <w:r w:rsidR="00EF1ABE"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Ralph Erskine and the Invention of Clare Hall, 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Lucia </w:t>
      </w:r>
      <w:proofErr w:type="spellStart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Tantardini</w:t>
      </w:r>
      <w:proofErr w:type="spellEnd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Clare Hall, Cambridge, 2016, pp. 10-13</w:t>
      </w:r>
    </w:p>
    <w:p w14:paraId="075928F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‘The Fabric of Rivalry’, in Marco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Iuliano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(ed.),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Cambridge in Concrete: Images from the RIBA British Architectural Library Photographic Collection,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Cambridge: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Papiro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edizioni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RIBA, 2012, pp. 13-17</w:t>
      </w:r>
    </w:p>
    <w:p w14:paraId="028421B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and the East’,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East-West DIVAN: Contemporary Art from Afghanistan, Iran and Pakistan,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Jemima Montagu,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., Biennale di Venezia 53. Esposizione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Internationale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d’Arte,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2009, pp. 14-19</w:t>
      </w:r>
    </w:p>
    <w:p w14:paraId="220ED2A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‘Venezia città “orientale”’ in Stefano Carboni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et al.,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Venezia e l’Islam 827-1979,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., Palazzo Ducale,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Marsilio, 2007, pp. 79-105</w:t>
      </w:r>
    </w:p>
    <w:p w14:paraId="2DB45B1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and the Mamluks’,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and the Islamic World, 828-1797,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ed, Stefano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Carboni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 cat. Metropolitan Museum, New York, 2007, pp. 72-89  (English translation of Paris catalogue – see above)</w:t>
      </w:r>
    </w:p>
    <w:p w14:paraId="7B16521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as an “Eastern City”,’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and the Islamic World, 828-1797,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ed, Stefano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Carboni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 cat. Metropolitan Museum, New York, 2007, pp. 58 – 71  (English translation of Paris catalogue – see above)</w:t>
      </w:r>
    </w:p>
    <w:p w14:paraId="2258686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‘Venise et les Mamlûks’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 xml:space="preserve">Venise et L’Orient 828-1797,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Stefano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Carboni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cat.,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Institut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du Monde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Arabe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Metropolitan Museum, New York, Paris: Gallimard, 2006, pp. 72-89</w:t>
      </w:r>
    </w:p>
    <w:p w14:paraId="34A99FF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‘Venise, ville orientale’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 xml:space="preserve">Venise et L’Orient 828-1797,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Stefano Carboni,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cat., Institut du Monde Arabe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Metropolitan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Museum, New York, Paris: Gallimard, 2006, pp. 58-71</w:t>
      </w:r>
    </w:p>
    <w:p w14:paraId="6A6AA630" w14:textId="77777777" w:rsidR="00EF1ABE" w:rsidRPr="00C37942" w:rsidRDefault="00EF1ABE" w:rsidP="00EF1ABE">
      <w:pPr>
        <w:pStyle w:val="Heading1"/>
        <w:spacing w:after="240"/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‘Venice: Society and culture 1500-1530,’ in </w:t>
      </w:r>
      <w:r w:rsidRPr="00C37942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 xml:space="preserve">Bellini, Giorgione, Titian, and the Renaissance of Venetian Painting,’ </w:t>
      </w:r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ed. David Alan Brown and Silvia </w:t>
      </w:r>
      <w:proofErr w:type="spellStart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Ferini</w:t>
      </w:r>
      <w:proofErr w:type="spellEnd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Pagden</w:t>
      </w:r>
      <w:proofErr w:type="spellEnd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exhibition catalogue, National Gallery Washington and </w:t>
      </w:r>
      <w:proofErr w:type="spellStart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Kunsthistorisches</w:t>
      </w:r>
      <w:proofErr w:type="spellEnd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Museum, Vienna, Yale UP, New Haven 2006, pp. 1-10</w:t>
      </w:r>
    </w:p>
    <w:p w14:paraId="1876690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‘Venice: the bazaar of Europe,’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Gentile Bellini and the East,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exhibition catalogue,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Caroline Campbell, National Gallery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London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2005, pp. 12-31 </w:t>
      </w:r>
    </w:p>
    <w:p w14:paraId="11A76F4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‘Villa Garzoni, ora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Carraretto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 a Pontecasale’,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exhibition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catalogue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Andrea Palladio e la villa veneta da Petrarca a Carlo Scarpa,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Guido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Beltramini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Howard Burns, Centro Internazionale di Studi di Architettura ‘Andrea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Palladio’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2005, pp. 281-2,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 no. 51.</w:t>
      </w:r>
    </w:p>
    <w:p w14:paraId="5F65EDA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'Portrait of Jacopo Sansovino attributed to Titian',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Portrait of Sansovino?,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cat., ed. Elizabeth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Trenerry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Ian Potter Museum of Art, University of Melbourne, 2000, pp. 14-25</w:t>
      </w:r>
    </w:p>
    <w:p w14:paraId="645B3C91" w14:textId="1677824D" w:rsidR="00EF1ABE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'The Dutch Influence on Scottish Architecture,'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Dutch Art and Scotland: A Reflection of Taste,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catalogue of Edinburgh Festival Exhibition, National Gallery of Scotland, 1992, pp 33-48</w:t>
      </w:r>
    </w:p>
    <w:p w14:paraId="01CE79ED" w14:textId="176E64E1" w:rsidR="00637C72" w:rsidRPr="00C37942" w:rsidRDefault="00637C72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Architecture of the Scottish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catalogue of RIAS Festival exhibition, 1990 (editor and principal author) 32 pp. + 30 b &amp; x ills.</w:t>
      </w:r>
    </w:p>
    <w:p w14:paraId="1B2F6E2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(as second author, with Michael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Kitson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Art of Claude Lorrain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catalogue of Arts' Council Exhibition, Laing Art Gallery, Newcastle-upon-Tyne and Hayward Gallery, London, 1969, 80 pp. text + 41 b &amp; w ills.</w:t>
      </w:r>
    </w:p>
    <w:p w14:paraId="05A1A217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24D4109E" w14:textId="7ED292ED" w:rsidR="00EF1ABE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Other articles, booklets and notes</w:t>
      </w:r>
    </w:p>
    <w:p w14:paraId="52DD4E28" w14:textId="66234F9A" w:rsidR="008423DD" w:rsidRDefault="008423DD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‘The European Cultural Heritage Summit, Venice 22</w:t>
      </w:r>
      <w:r w:rsidRPr="008423DD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  <w:lang w:val="en-GB"/>
        </w:rPr>
        <w:t>nd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September 2021’, in </w:t>
      </w:r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Venice in Peril Newsletter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Winter 2021, pp. 4-</w:t>
      </w:r>
      <w:r w:rsidR="00F25776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6</w:t>
      </w:r>
    </w:p>
    <w:p w14:paraId="6F5B97BD" w14:textId="71CCA4DB" w:rsidR="00695E64" w:rsidRPr="008423DD" w:rsidRDefault="00695E64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 w:rsidRPr="008423DD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‘Time Travel in the Archivio di Stato di Venezia’, in </w:t>
      </w:r>
      <w:proofErr w:type="spellStart"/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Venice</w:t>
      </w:r>
      <w:proofErr w:type="spellEnd"/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in </w:t>
      </w:r>
      <w:proofErr w:type="spellStart"/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Peril</w:t>
      </w:r>
      <w:proofErr w:type="spellEnd"/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Newsletter, </w:t>
      </w:r>
      <w:proofErr w:type="spellStart"/>
      <w:r w:rsidRPr="008423DD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Summer</w:t>
      </w:r>
      <w:proofErr w:type="spellEnd"/>
      <w:r w:rsidRPr="008423DD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2021, pp. 6-7</w:t>
      </w:r>
    </w:p>
    <w:p w14:paraId="4D7C10D0" w14:textId="6BE3E40C" w:rsidR="007D157F" w:rsidRPr="00C37942" w:rsidRDefault="007D157F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‘Rialto as a hub of society’, blog for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Associazione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progetto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Rialto, </w:t>
      </w:r>
      <w:hyperlink r:id="rId8" w:history="1">
        <w:r w:rsidRPr="00C37942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lang w:val="en-GB"/>
          </w:rPr>
          <w:t>https://www.progettorialto.org/contributi/contributi-4/</w:t>
        </w:r>
      </w:hyperlink>
    </w:p>
    <w:p w14:paraId="5F636C15" w14:textId="647B7EC5" w:rsidR="00D42316" w:rsidRPr="00C37942" w:rsidRDefault="00D42316" w:rsidP="00D42316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‘What did Venice look like to a medieval visitor from Tuscany?’,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Apollo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online comment, 29 January 2020 </w:t>
      </w:r>
      <w:hyperlink r:id="rId9" w:history="1">
        <w:r w:rsidRPr="00C37942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</w:rPr>
          <w:t>https://www.apollo-magazine.com/oldest-drawing-venice-niccolo-da-poggibonsi/</w:t>
        </w:r>
      </w:hyperlink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</w:p>
    <w:p w14:paraId="70BB3C7B" w14:textId="77777777" w:rsidR="00D42316" w:rsidRPr="00C37942" w:rsidRDefault="00D42316" w:rsidP="00D42316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66E0E505" w14:textId="237EE682" w:rsidR="00850369" w:rsidRPr="00C37942" w:rsidRDefault="00850369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‘Architecture and Design: “A new kind of demand for quite areas”: The architecture of the new extension to St John’s Library’,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St John’s College Working Library: 25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vertAlign w:val="superscript"/>
          <w:lang w:val="en-GB"/>
        </w:rPr>
        <w:t>th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Anniversary,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Cambridge: St John’s College, 2019, pp. 6-7</w:t>
      </w:r>
    </w:p>
    <w:p w14:paraId="630EDD56" w14:textId="77777777" w:rsidR="0000166F" w:rsidRPr="00C37942" w:rsidRDefault="0000166F" w:rsidP="0000166F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‘Domus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Grimani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1594-2019’, exhibition review, Palazzo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Grimani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Venice,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161, July 2019, pp. 581-2</w:t>
      </w:r>
    </w:p>
    <w:p w14:paraId="4C4E14C4" w14:textId="77777777" w:rsidR="0000166F" w:rsidRPr="00C37942" w:rsidRDefault="0000166F" w:rsidP="0000166F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‘Listening to Venetian Renaissance Churches’ in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Cathedral Music,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May 2019, pp. 22-25</w:t>
      </w:r>
    </w:p>
    <w:p w14:paraId="4AB0539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Obituary of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Lionello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Puppi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161, February 2019, pp. 179-80</w:t>
      </w:r>
    </w:p>
    <w:p w14:paraId="6984D04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‘Exhibition review: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Il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Giovane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Tintoretto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Tintoretto 1519-1594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’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in Peril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Winter 2018 (unpaginated)</w:t>
      </w:r>
    </w:p>
    <w:p w14:paraId="2736311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‘Preface’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The Pisa Griffin and the Mari-Cha Lion: Metalwork, Art, and Technology in the Medieval Mediterranean,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Anna Contadini, Pisa: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Pacini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Editore, 2018, p. 7</w:t>
      </w:r>
    </w:p>
    <w:p w14:paraId="65072E2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Exhibition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: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Canova,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Hayez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, Cicognara: l’ultima gloria di Venezia,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Gallerie dell’Accademia, 29th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September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2017 – 2nd April 2018’,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Peril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Newsletter,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Winter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2017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unpaginated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)</w:t>
      </w:r>
    </w:p>
    <w:p w14:paraId="5F8186D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Obituary of James S. Ackerman,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vol.159, October 2017, pp. 820-821</w:t>
      </w:r>
    </w:p>
    <w:p w14:paraId="071F0B0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‘Accademia Galleries: A Review of the Exhibition “Aldo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Manuzio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”’,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in Peril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summer 2016 (unpaginated)</w:t>
      </w:r>
    </w:p>
    <w:p w14:paraId="4CF6B70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‘Project Proposal: To restore the Miniatures in the “Antiphonary from Advent to Easter Saturday”, now in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Archivio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Patriarcale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 Venezia’,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in Peril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winter 2015/16 (unpaginated)</w:t>
      </w:r>
    </w:p>
    <w:p w14:paraId="2FD7625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‘Exploring Devotional Practice In The Italian Renaissance Home’ for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Scroope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: Cambridge Architecture Journal,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24, 2015, pp. 64-80</w:t>
      </w:r>
    </w:p>
    <w:p w14:paraId="74E3F67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‘David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Rosand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Academic, critic and conservationist who wrote widely on Venetian Renaissance art’,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Art Newspaper,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no. 261, October 2014, p. 110</w:t>
      </w:r>
    </w:p>
    <w:p w14:paraId="68745900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‘Citizens of the Serenissima’,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Art Quarterly,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Winter 2008, pp. 56-8</w:t>
      </w:r>
    </w:p>
    <w:p w14:paraId="5287405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‘La place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merchande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du monde’, for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>Qantara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 xml:space="preserve">: Magazine des cultures arabe et méditerranéenne,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Paris: Institut du Monde Arabe, no. 61, Octobre 2006, pp. 29-33</w:t>
      </w:r>
    </w:p>
    <w:p w14:paraId="29BD618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(with Felicity Hunt and Felicia Huppert)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Report of the Cambridge Staff Satisfaction Survey,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2004 http://www.admin.cam.ac.uk/offices/personnel/equality/survey/index.html</w:t>
      </w:r>
    </w:p>
    <w:p w14:paraId="6152D91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‘Society of Architectural Historians’ Annual Meeting, Savannah, Georgia, 26-30 April 2006’,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Society of Architectural Historians of Great Britain Newsletter,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89, Autumn 2006, pp. 15-17</w:t>
      </w:r>
    </w:p>
    <w:p w14:paraId="425F6D3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Yidali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wengi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fuxing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shigi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yishu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jianzhu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 (‘The Art and Architecture of the Italian Renaissance’),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Dongnan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daxue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bao (Gazette of South East University, Nanjing, China),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30 March 2004, p. 6</w:t>
      </w:r>
    </w:p>
    <w:p w14:paraId="61EEE99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Venetian merchant’s sense of place’,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Scroope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: Cambridge Architecture Journal,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15, 2003, pp. 94-99</w:t>
      </w:r>
    </w:p>
    <w:p w14:paraId="25835E28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‘My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favourite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work’,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Varsity,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7 February 2003, p. a9</w:t>
      </w:r>
    </w:p>
    <w:p w14:paraId="3BBFEF6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‘What makes an Architectural Historian?, ’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Society of Architectural Historians of GB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74, Autumn 2001, p. 1.</w:t>
      </w:r>
    </w:p>
    <w:p w14:paraId="4D4F6E0C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'A French model for New Court',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Eagle,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2001, pp. 26-31</w:t>
      </w:r>
    </w:p>
    <w:p w14:paraId="7B3DAE5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'Sleeping Scotland: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Beldorney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Castle Cottage,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Aberdeenshire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Heritage Society of Scotland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no. 11, Winter 2000, p. 49</w:t>
      </w:r>
    </w:p>
    <w:p w14:paraId="0855C2E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'Editorial from the Chairman',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Society of Architectural Historians of Great Britain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no. 67, Summer 1999, pp. 1-2</w:t>
      </w:r>
    </w:p>
    <w:p w14:paraId="5D22F17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'Venice and the East: An Investigation into the Impact of Islam on Medieval Venetian Architecture',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Center 18: Record of Activities and Research Reports,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Center for Advanced Study in the Visual Arts, National Gallery of Art, Washington DC, 1998, pp. 107-110.</w:t>
      </w:r>
    </w:p>
    <w:p w14:paraId="2095F1AB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'Renovation and innovation in Venetian architecture,'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Scroope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vol. 6, 1994, pp. 66 - 74 </w:t>
      </w:r>
    </w:p>
    <w:p w14:paraId="3364F0A2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'Ritual Space in Renaissance Venice',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Scroope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5, 1993, pp. 4 – 11</w:t>
      </w:r>
    </w:p>
    <w:p w14:paraId="4270439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Conference report on '1492: Ferdinand and Isabella and the Catholic Monarchy in Spain'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Bulletin of the Society of Renaissance Studies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X, October 1992, pp. 25-6</w:t>
      </w:r>
    </w:p>
    <w:p w14:paraId="67DD5E9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'Rome and Venetian Art and Architecture 1523 - 1527,'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Edinburgh Architectural Review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XVIII, 1991, pp. 44 - 70</w:t>
      </w:r>
    </w:p>
    <w:p w14:paraId="328331FB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Aesthetic of the Plan: the Renaissance,'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Spazio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Società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XI, 1988, pp. 13-19</w:t>
      </w:r>
    </w:p>
    <w:p w14:paraId="6E214392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'Jacopo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Sansovino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: Il proto fiorentino,'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Marco Polo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XXVII, April 1986, p. 89</w:t>
      </w:r>
    </w:p>
    <w:p w14:paraId="0D2A2CA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(as Deborah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)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Knapwell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Village and the Church of all Saints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(guidebook), 14 pp.,  Cambridge, 1978  http://</w:t>
      </w:r>
      <w:hyperlink r:id="rId10" w:history="1">
        <w:r w:rsidRPr="00C37942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lang w:val="en"/>
          </w:rPr>
          <w:t>www.elsworthchronicle.org.uk</w:t>
        </w:r>
      </w:hyperlink>
    </w:p>
    <w:p w14:paraId="25FEE83E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3F205E80" w14:textId="4EB2DB97" w:rsidR="00EF1ABE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Reviews of books and exhibitions:</w:t>
      </w:r>
    </w:p>
    <w:p w14:paraId="3E9F190E" w14:textId="0C160D96" w:rsidR="002203F1" w:rsidRPr="002203F1" w:rsidRDefault="002203F1" w:rsidP="00EF1ABE">
      <w:pPr>
        <w:spacing w:after="240"/>
        <w:outlineLvl w:val="0"/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</w:pPr>
      <w:r w:rsidRPr="002203F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[I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</w:t>
      </w:r>
      <w:r w:rsidRPr="002203F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press]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Review of Fabrizio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Nevola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Street Life in Renaissance Italy,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for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Architectural History</w:t>
      </w:r>
    </w:p>
    <w:p w14:paraId="1D38D283" w14:textId="2878C6BD" w:rsidR="00524663" w:rsidRPr="00524663" w:rsidRDefault="00524663" w:rsidP="00524663">
      <w:pPr>
        <w:spacing w:after="240"/>
        <w:outlineLvl w:val="0"/>
        <w:rPr>
          <w:rFonts w:asciiTheme="majorHAnsi" w:hAnsiTheme="majorHAnsi" w:cstheme="majorHAnsi"/>
          <w:sz w:val="22"/>
          <w:szCs w:val="22"/>
          <w:lang w:val="it-IT"/>
        </w:rPr>
      </w:pPr>
      <w:proofErr w:type="spellStart"/>
      <w:r w:rsidRPr="00524663">
        <w:rPr>
          <w:rFonts w:asciiTheme="majorHAnsi" w:hAnsiTheme="majorHAnsi" w:cstheme="majorHAnsi"/>
          <w:sz w:val="22"/>
          <w:szCs w:val="22"/>
          <w:lang w:val="it-IT"/>
        </w:rPr>
        <w:t>Review</w:t>
      </w:r>
      <w:proofErr w:type="spellEnd"/>
      <w:r w:rsidRPr="00524663">
        <w:rPr>
          <w:rFonts w:asciiTheme="majorHAnsi" w:hAnsiTheme="majorHAnsi" w:cstheme="majorHAnsi"/>
          <w:sz w:val="22"/>
          <w:szCs w:val="22"/>
          <w:lang w:val="it-IT"/>
        </w:rPr>
        <w:t xml:space="preserve"> of </w:t>
      </w:r>
      <w:r w:rsidRPr="00524663">
        <w:rPr>
          <w:rFonts w:asciiTheme="majorHAnsi" w:hAnsiTheme="majorHAnsi" w:cstheme="majorHAnsi"/>
          <w:i/>
          <w:iCs/>
          <w:sz w:val="22"/>
          <w:szCs w:val="22"/>
          <w:lang w:val="it-IT"/>
        </w:rPr>
        <w:t xml:space="preserve">“Ingegnosi </w:t>
      </w:r>
      <w:proofErr w:type="spellStart"/>
      <w:r w:rsidRPr="00524663">
        <w:rPr>
          <w:rFonts w:asciiTheme="majorHAnsi" w:hAnsiTheme="majorHAnsi" w:cstheme="majorHAnsi"/>
          <w:i/>
          <w:iCs/>
          <w:sz w:val="22"/>
          <w:szCs w:val="22"/>
          <w:lang w:val="it-IT"/>
        </w:rPr>
        <w:t>artificij</w:t>
      </w:r>
      <w:proofErr w:type="spellEnd"/>
      <w:r w:rsidRPr="00524663">
        <w:rPr>
          <w:rFonts w:asciiTheme="majorHAnsi" w:hAnsiTheme="majorHAnsi" w:cstheme="majorHAnsi"/>
          <w:i/>
          <w:iCs/>
          <w:sz w:val="22"/>
          <w:szCs w:val="22"/>
          <w:lang w:val="it-IT"/>
        </w:rPr>
        <w:t>”. Serenissima Repubblica di Venezia: Trecento anni di storia della scienza, della tecnica e dell’innovazione (1474-1788)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 xml:space="preserve"> by Roberto </w:t>
      </w:r>
      <w:proofErr w:type="spellStart"/>
      <w:r w:rsidRPr="00524663">
        <w:rPr>
          <w:rFonts w:asciiTheme="majorHAnsi" w:hAnsiTheme="majorHAnsi" w:cstheme="majorHAnsi"/>
          <w:sz w:val="22"/>
          <w:szCs w:val="22"/>
          <w:lang w:val="it-IT"/>
        </w:rPr>
        <w:t>Berveglieri</w:t>
      </w:r>
      <w:proofErr w:type="spellEnd"/>
      <w:r>
        <w:rPr>
          <w:rFonts w:asciiTheme="majorHAnsi" w:hAnsiTheme="majorHAnsi" w:cstheme="majorHAnsi"/>
          <w:sz w:val="22"/>
          <w:szCs w:val="22"/>
          <w:lang w:val="it-IT"/>
        </w:rPr>
        <w:t>,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 xml:space="preserve">” 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in </w:t>
      </w:r>
      <w:r w:rsidRPr="00524663">
        <w:rPr>
          <w:rFonts w:asciiTheme="majorHAnsi" w:hAnsiTheme="majorHAnsi" w:cstheme="majorHAnsi"/>
          <w:i/>
          <w:iCs/>
          <w:sz w:val="22"/>
          <w:szCs w:val="22"/>
          <w:lang w:val="it-IT"/>
        </w:rPr>
        <w:t>Technology and Culture</w:t>
      </w:r>
      <w:r>
        <w:rPr>
          <w:rFonts w:asciiTheme="majorHAnsi" w:hAnsiTheme="majorHAnsi" w:cstheme="majorHAnsi"/>
          <w:sz w:val="22"/>
          <w:szCs w:val="22"/>
          <w:lang w:val="it-IT"/>
        </w:rPr>
        <w:t>,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 xml:space="preserve"> 63</w:t>
      </w:r>
      <w:r>
        <w:rPr>
          <w:rFonts w:asciiTheme="majorHAnsi" w:hAnsiTheme="majorHAnsi" w:cstheme="majorHAnsi"/>
          <w:sz w:val="22"/>
          <w:szCs w:val="22"/>
          <w:lang w:val="it-IT"/>
        </w:rPr>
        <w:t>/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>1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>2021</w:t>
      </w:r>
      <w:r>
        <w:rPr>
          <w:rFonts w:asciiTheme="majorHAnsi" w:hAnsiTheme="majorHAnsi" w:cstheme="majorHAnsi"/>
          <w:sz w:val="22"/>
          <w:szCs w:val="22"/>
          <w:lang w:val="it-IT"/>
        </w:rPr>
        <w:t>, pp.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 xml:space="preserve"> 250–51</w:t>
      </w:r>
    </w:p>
    <w:p w14:paraId="2D163FB8" w14:textId="58F3D4D5" w:rsidR="001A5B01" w:rsidRPr="001005D8" w:rsidRDefault="001A5B01" w:rsidP="00524663">
      <w:pPr>
        <w:spacing w:after="240"/>
        <w:outlineLvl w:val="0"/>
        <w:rPr>
          <w:rFonts w:asciiTheme="majorHAnsi" w:hAnsiTheme="majorHAnsi" w:cstheme="majorHAnsi"/>
          <w:i/>
          <w:sz w:val="22"/>
          <w:szCs w:val="22"/>
        </w:rPr>
      </w:pPr>
      <w:r w:rsidRPr="001005D8">
        <w:rPr>
          <w:rFonts w:asciiTheme="majorHAnsi" w:hAnsiTheme="majorHAnsi" w:cstheme="majorHAnsi"/>
          <w:sz w:val="22"/>
          <w:szCs w:val="22"/>
        </w:rPr>
        <w:t xml:space="preserve">Review of Vaughan Hart, </w:t>
      </w:r>
      <w:r w:rsidRPr="001005D8">
        <w:rPr>
          <w:rFonts w:asciiTheme="majorHAnsi" w:hAnsiTheme="majorHAnsi" w:cstheme="majorHAnsi"/>
          <w:i/>
          <w:sz w:val="22"/>
          <w:szCs w:val="22"/>
        </w:rPr>
        <w:t xml:space="preserve">Christopher Wren: In Search of Eastern Antiquity, </w:t>
      </w:r>
      <w:r w:rsidRPr="001005D8">
        <w:rPr>
          <w:rFonts w:asciiTheme="majorHAnsi" w:hAnsiTheme="majorHAnsi" w:cstheme="majorHAnsi"/>
          <w:sz w:val="22"/>
          <w:szCs w:val="22"/>
        </w:rPr>
        <w:t xml:space="preserve">for the </w:t>
      </w:r>
      <w:r w:rsidRPr="001005D8">
        <w:rPr>
          <w:rFonts w:asciiTheme="majorHAnsi" w:hAnsiTheme="majorHAnsi" w:cstheme="majorHAnsi"/>
          <w:i/>
          <w:sz w:val="22"/>
          <w:szCs w:val="22"/>
        </w:rPr>
        <w:t xml:space="preserve">Journal of </w:t>
      </w:r>
      <w:r w:rsidR="002203F1">
        <w:rPr>
          <w:rFonts w:asciiTheme="majorHAnsi" w:hAnsiTheme="majorHAnsi" w:cstheme="majorHAnsi"/>
          <w:i/>
          <w:sz w:val="22"/>
          <w:szCs w:val="22"/>
        </w:rPr>
        <w:t>t</w:t>
      </w:r>
      <w:r w:rsidRPr="001005D8">
        <w:rPr>
          <w:rFonts w:asciiTheme="majorHAnsi" w:hAnsiTheme="majorHAnsi" w:cstheme="majorHAnsi"/>
          <w:i/>
          <w:sz w:val="22"/>
          <w:szCs w:val="22"/>
        </w:rPr>
        <w:t>he Society of Architectural Historians</w:t>
      </w:r>
      <w:r w:rsidR="00FC0055"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r w:rsidR="00FC0055">
        <w:rPr>
          <w:rFonts w:ascii="Calibri" w:hAnsi="Calibri" w:cs="Calibri"/>
          <w:iCs/>
          <w:color w:val="000000"/>
          <w:sz w:val="22"/>
          <w:szCs w:val="22"/>
        </w:rPr>
        <w:t>80/1, March 2021, pp. 105-6</w:t>
      </w:r>
    </w:p>
    <w:p w14:paraId="45A68BBD" w14:textId="3D8F5569" w:rsidR="001005D8" w:rsidRPr="00384CC8" w:rsidRDefault="001005D8" w:rsidP="001005D8">
      <w:pPr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/>
        </w:rPr>
      </w:pPr>
      <w:proofErr w:type="spellStart"/>
      <w:r w:rsidRPr="00384CC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</w:t>
      </w:r>
      <w:proofErr w:type="spellEnd"/>
      <w:r w:rsidRPr="00384CC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</w:t>
      </w:r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San Marco. </w:t>
      </w:r>
      <w:r w:rsidRPr="001005D8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La Basilica di Venezia. </w:t>
      </w:r>
      <w:proofErr w:type="spellStart"/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Arte</w:t>
      </w:r>
      <w:proofErr w:type="spellEnd"/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, Storia, </w:t>
      </w:r>
      <w:proofErr w:type="spellStart"/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Conservazione</w:t>
      </w:r>
      <w:proofErr w:type="spellEnd"/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,</w:t>
      </w:r>
      <w:r w:rsidRPr="00384CC8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edited by Ettore </w:t>
      </w:r>
      <w:proofErr w:type="spellStart"/>
      <w:r w:rsidRPr="00384CC8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Vio</w:t>
      </w:r>
      <w:proofErr w:type="spellEnd"/>
      <w:r w:rsidRPr="00384CC8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, for </w:t>
      </w:r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The Burlington Magazine</w:t>
      </w:r>
      <w:r w:rsidR="002203F1"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, </w:t>
      </w:r>
      <w:r w:rsidR="002203F1" w:rsidRPr="00384CC8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/>
        </w:rPr>
        <w:t>163, March 2021, pp. 187-188.</w:t>
      </w:r>
    </w:p>
    <w:p w14:paraId="74582487" w14:textId="77777777" w:rsidR="001005D8" w:rsidRPr="00384CC8" w:rsidRDefault="001005D8" w:rsidP="001005D8">
      <w:pPr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</w:pPr>
    </w:p>
    <w:p w14:paraId="066F7F97" w14:textId="33897FA0" w:rsidR="00A62A41" w:rsidRDefault="00A62A41" w:rsidP="00A62A41">
      <w:pPr>
        <w:autoSpaceDE w:val="0"/>
        <w:autoSpaceDN w:val="0"/>
        <w:adjustRightInd w:val="0"/>
        <w:rPr>
          <w:rFonts w:ascii="ÜÊZœ˛" w:hAnsi="ÜÊZœ˛" w:cs="ÜÊZœ˛"/>
          <w:sz w:val="20"/>
          <w:lang w:val="en-GB"/>
        </w:rPr>
      </w:pPr>
      <w:r>
        <w:rPr>
          <w:rFonts w:asciiTheme="majorHAnsi" w:hAnsiTheme="majorHAnsi" w:cstheme="majorHAnsi"/>
          <w:sz w:val="22"/>
          <w:szCs w:val="22"/>
        </w:rPr>
        <w:t xml:space="preserve">Review of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The Architecture of Scotland 1660-1750, </w:t>
      </w:r>
      <w:r>
        <w:rPr>
          <w:rFonts w:asciiTheme="majorHAnsi" w:hAnsiTheme="majorHAnsi" w:cstheme="majorHAnsi"/>
          <w:sz w:val="22"/>
          <w:szCs w:val="22"/>
        </w:rPr>
        <w:t xml:space="preserve">ed. by Louis Humm, John Lowrey and </w:t>
      </w:r>
      <w:proofErr w:type="spellStart"/>
      <w:r>
        <w:rPr>
          <w:rFonts w:asciiTheme="majorHAnsi" w:hAnsiTheme="majorHAnsi" w:cstheme="majorHAnsi"/>
          <w:sz w:val="22"/>
          <w:szCs w:val="22"/>
        </w:rPr>
        <w:t>Aonghus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McKechnie, in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Planning Perspectives, </w:t>
      </w:r>
      <w:r>
        <w:rPr>
          <w:rFonts w:ascii="ÜÊZœ˛" w:hAnsi="ÜÊZœ˛" w:cs="ÜÊZœ˛"/>
          <w:sz w:val="20"/>
          <w:lang w:val="en-GB"/>
        </w:rPr>
        <w:t>35:6, November 2020, pp. 1124-26.</w:t>
      </w:r>
    </w:p>
    <w:p w14:paraId="6F342077" w14:textId="1E54E09B" w:rsidR="00EC6433" w:rsidRPr="00EC6433" w:rsidRDefault="00EC6433" w:rsidP="00A62A4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/>
        </w:rPr>
      </w:pPr>
      <w:r w:rsidRPr="00EC6433">
        <w:rPr>
          <w:rFonts w:asciiTheme="majorHAnsi" w:hAnsiTheme="majorHAnsi" w:cstheme="majorHAnsi"/>
          <w:sz w:val="22"/>
          <w:szCs w:val="22"/>
          <w:lang w:val="en-GB"/>
        </w:rPr>
        <w:t xml:space="preserve">DOI: </w:t>
      </w:r>
      <w:hyperlink r:id="rId11" w:history="1">
        <w:r w:rsidRPr="00EC6433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https://doi.org/10.1080/02665433.2020.1839175</w:t>
        </w:r>
      </w:hyperlink>
    </w:p>
    <w:p w14:paraId="5392769D" w14:textId="39395E1F" w:rsidR="00A62A41" w:rsidRPr="00EC6433" w:rsidRDefault="00EC6433" w:rsidP="001A5B01">
      <w:pPr>
        <w:autoSpaceDE w:val="0"/>
        <w:autoSpaceDN w:val="0"/>
        <w:adjustRightInd w:val="0"/>
        <w:rPr>
          <w:rFonts w:ascii="ÜÊZœ˛" w:hAnsi="ÜÊZœ˛" w:cs="ÜÊZœ˛"/>
          <w:sz w:val="20"/>
          <w:lang w:val="en-GB"/>
        </w:rPr>
      </w:pPr>
      <w:r>
        <w:rPr>
          <w:rFonts w:ascii="ÜÊZœ˛" w:hAnsi="ÜÊZœ˛" w:cs="ÜÊZœ˛"/>
          <w:sz w:val="20"/>
          <w:lang w:val="en-GB"/>
        </w:rPr>
        <w:t xml:space="preserve"> </w:t>
      </w:r>
    </w:p>
    <w:p w14:paraId="49973289" w14:textId="7E7E6FC3" w:rsidR="001A5B01" w:rsidRPr="002203F1" w:rsidRDefault="001A5B01" w:rsidP="001A5B0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203F1">
        <w:rPr>
          <w:rFonts w:asciiTheme="majorHAnsi" w:hAnsiTheme="majorHAnsi" w:cstheme="majorHAnsi"/>
          <w:sz w:val="22"/>
          <w:szCs w:val="22"/>
        </w:rPr>
        <w:t xml:space="preserve">Review of Pamela O. Long, </w:t>
      </w:r>
      <w:r w:rsidRPr="002203F1">
        <w:rPr>
          <w:rFonts w:asciiTheme="majorHAnsi" w:hAnsiTheme="majorHAnsi" w:cstheme="majorHAnsi"/>
          <w:i/>
          <w:sz w:val="22"/>
          <w:szCs w:val="22"/>
        </w:rPr>
        <w:t xml:space="preserve">Engineering the Eternal City: Infrastructure, Topography, and the Culture of Knowledge in Late Sixteenth-Century Rome </w:t>
      </w:r>
      <w:r w:rsidRPr="002203F1">
        <w:rPr>
          <w:rFonts w:asciiTheme="majorHAnsi" w:hAnsiTheme="majorHAnsi" w:cstheme="majorHAnsi"/>
          <w:sz w:val="22"/>
          <w:szCs w:val="22"/>
        </w:rPr>
        <w:t xml:space="preserve">for the </w:t>
      </w:r>
      <w:r w:rsidRPr="002203F1">
        <w:rPr>
          <w:rFonts w:asciiTheme="majorHAnsi" w:hAnsiTheme="majorHAnsi" w:cstheme="majorHAnsi"/>
          <w:i/>
          <w:sz w:val="22"/>
          <w:szCs w:val="22"/>
        </w:rPr>
        <w:t xml:space="preserve">English Historical Review, </w:t>
      </w:r>
      <w:r w:rsidRPr="002203F1">
        <w:rPr>
          <w:rFonts w:asciiTheme="majorHAnsi" w:hAnsiTheme="majorHAnsi" w:cstheme="majorHAnsi"/>
          <w:sz w:val="22"/>
          <w:szCs w:val="22"/>
        </w:rPr>
        <w:t xml:space="preserve">2020 </w:t>
      </w:r>
    </w:p>
    <w:p w14:paraId="487A908E" w14:textId="77777777" w:rsidR="001A5B01" w:rsidRPr="002203F1" w:rsidRDefault="001A5B01" w:rsidP="001A5B0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203F1">
        <w:rPr>
          <w:rFonts w:asciiTheme="majorHAnsi" w:hAnsiTheme="majorHAnsi" w:cstheme="majorHAnsi"/>
          <w:sz w:val="22"/>
          <w:szCs w:val="22"/>
        </w:rPr>
        <w:t xml:space="preserve">DOI </w:t>
      </w:r>
      <w:hyperlink r:id="rId12" w:history="1">
        <w:r w:rsidRPr="002203F1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https://doi.org/10.1093/ehr/ceaa148</w:t>
        </w:r>
      </w:hyperlink>
      <w:r w:rsidRPr="002203F1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10868CF" w14:textId="77777777" w:rsidR="001A5B01" w:rsidRPr="00FB33FC" w:rsidRDefault="001A5B01" w:rsidP="001A5B01">
      <w:pPr>
        <w:pStyle w:val="source"/>
        <w:spacing w:before="0" w:beforeAutospacing="0" w:after="0" w:afterAutospacing="0" w:line="270" w:lineRule="atLeast"/>
        <w:ind w:right="30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A9A324" w14:textId="77777777" w:rsidR="001A5B01" w:rsidRDefault="001A5B01" w:rsidP="001A5B01">
      <w:pPr>
        <w:pStyle w:val="source"/>
        <w:spacing w:before="0" w:beforeAutospacing="0" w:after="0" w:afterAutospacing="0" w:line="270" w:lineRule="atLeast"/>
        <w:ind w:right="300"/>
        <w:textAlignment w:val="baseline"/>
        <w:rPr>
          <w:rFonts w:ascii="Helvetica" w:hAnsi="Helvetica"/>
          <w:color w:val="595959"/>
          <w:sz w:val="20"/>
          <w:szCs w:val="20"/>
        </w:rPr>
      </w:pPr>
      <w:r w:rsidRPr="00075EC2">
        <w:rPr>
          <w:rFonts w:ascii="Calibri" w:hAnsi="Calibri"/>
          <w:sz w:val="22"/>
          <w:szCs w:val="22"/>
        </w:rPr>
        <w:t xml:space="preserve">Review of David </w:t>
      </w:r>
      <w:proofErr w:type="spellStart"/>
      <w:r w:rsidRPr="00075EC2">
        <w:rPr>
          <w:rFonts w:ascii="Calibri" w:hAnsi="Calibri"/>
          <w:sz w:val="22"/>
          <w:szCs w:val="22"/>
        </w:rPr>
        <w:t>Hemsoll</w:t>
      </w:r>
      <w:proofErr w:type="spellEnd"/>
      <w:r w:rsidRPr="00075EC2">
        <w:rPr>
          <w:rFonts w:ascii="Calibri" w:hAnsi="Calibri"/>
          <w:sz w:val="22"/>
          <w:szCs w:val="22"/>
        </w:rPr>
        <w:t xml:space="preserve">, </w:t>
      </w:r>
      <w:r w:rsidRPr="00075EC2">
        <w:rPr>
          <w:rFonts w:ascii="Calibri" w:hAnsi="Calibri"/>
          <w:i/>
          <w:sz w:val="22"/>
          <w:szCs w:val="22"/>
        </w:rPr>
        <w:t>Emulating Antiquity:</w:t>
      </w:r>
      <w:r w:rsidRPr="00075EC2">
        <w:rPr>
          <w:rFonts w:ascii="Calibri" w:hAnsi="Calibri" w:cs="Calibri"/>
          <w:i/>
          <w:iCs/>
          <w:sz w:val="22"/>
          <w:szCs w:val="22"/>
        </w:rPr>
        <w:t xml:space="preserve"> Renaissance Buildings from Brunelleschi to Michelangelo</w:t>
      </w:r>
      <w:r w:rsidRPr="00075EC2">
        <w:rPr>
          <w:rFonts w:ascii="Calibri" w:hAnsi="Calibri" w:cs="Calibri"/>
          <w:sz w:val="22"/>
          <w:szCs w:val="22"/>
        </w:rPr>
        <w:t xml:space="preserve">, for </w:t>
      </w:r>
      <w:r w:rsidRPr="00075EC2">
        <w:rPr>
          <w:rFonts w:ascii="Calibri" w:hAnsi="Calibri" w:cs="Calibri"/>
          <w:i/>
          <w:sz w:val="22"/>
          <w:szCs w:val="22"/>
        </w:rPr>
        <w:t>The Classical Review</w:t>
      </w:r>
      <w:r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April 2020, pp. 1-2 </w:t>
      </w:r>
      <w:r>
        <w:rPr>
          <w:rFonts w:ascii="Helvetica" w:hAnsi="Helvetica"/>
          <w:color w:val="595959"/>
          <w:sz w:val="20"/>
          <w:szCs w:val="20"/>
        </w:rPr>
        <w:t>DOI:</w:t>
      </w:r>
      <w:r>
        <w:rPr>
          <w:rStyle w:val="apple-converted-space"/>
          <w:rFonts w:ascii="Helvetica" w:hAnsi="Helvetica"/>
          <w:color w:val="595959"/>
          <w:sz w:val="20"/>
          <w:szCs w:val="20"/>
        </w:rPr>
        <w:t> </w:t>
      </w:r>
      <w:hyperlink r:id="rId13" w:tgtFrame="_blank" w:history="1">
        <w:r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https://doi.org/10.1017/S0009840X20000487</w:t>
        </w:r>
      </w:hyperlink>
    </w:p>
    <w:p w14:paraId="38E48308" w14:textId="77777777" w:rsidR="001A5B01" w:rsidRPr="00FB33FC" w:rsidRDefault="001A5B01" w:rsidP="001A5B01">
      <w:pPr>
        <w:pStyle w:val="source"/>
        <w:spacing w:before="0" w:beforeAutospacing="0" w:after="0" w:afterAutospacing="0" w:line="270" w:lineRule="atLeast"/>
        <w:ind w:right="300"/>
        <w:textAlignment w:val="baseline"/>
        <w:rPr>
          <w:rFonts w:ascii="Helvetica" w:hAnsi="Helvetica"/>
          <w:color w:val="595959"/>
          <w:sz w:val="20"/>
          <w:szCs w:val="20"/>
        </w:rPr>
      </w:pPr>
    </w:p>
    <w:p w14:paraId="3183936A" w14:textId="77777777" w:rsidR="001A5B01" w:rsidRDefault="001A5B01" w:rsidP="001A5B01">
      <w:pPr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</w:pPr>
      <w:proofErr w:type="spellStart"/>
      <w:r w:rsidRPr="00FB33FC">
        <w:rPr>
          <w:rFonts w:ascii="Calibri" w:hAnsi="Calibri" w:cs="Calibri"/>
          <w:sz w:val="22"/>
          <w:szCs w:val="22"/>
          <w:lang w:val="it-IT"/>
        </w:rPr>
        <w:t>Review</w:t>
      </w:r>
      <w:proofErr w:type="spellEnd"/>
      <w:r w:rsidRPr="00FB33FC">
        <w:rPr>
          <w:rFonts w:ascii="Calibri" w:hAnsi="Calibri" w:cs="Calibri"/>
          <w:sz w:val="22"/>
          <w:szCs w:val="22"/>
          <w:lang w:val="it-IT"/>
        </w:rPr>
        <w:t xml:space="preserve"> of Ludovica Galeazzo, </w:t>
      </w:r>
      <w:r w:rsidRPr="00FB33FC">
        <w:rPr>
          <w:rFonts w:ascii="Calibri" w:hAnsi="Calibri" w:cs="Calibri"/>
          <w:i/>
          <w:sz w:val="22"/>
          <w:szCs w:val="22"/>
          <w:lang w:val="it-IT"/>
        </w:rPr>
        <w:t>Venezia e i margini urbani: L</w:t>
      </w:r>
      <w:r w:rsidRPr="00FB33FC">
        <w:rPr>
          <w:rFonts w:ascii="Calibri" w:hAnsi="Calibri" w:cs="Calibri"/>
          <w:sz w:val="22"/>
          <w:szCs w:val="22"/>
          <w:lang w:val="it-IT"/>
        </w:rPr>
        <w:t>’insula</w:t>
      </w:r>
      <w:r w:rsidRPr="00FB33FC">
        <w:rPr>
          <w:rFonts w:ascii="Calibri" w:hAnsi="Calibri" w:cs="Calibri"/>
          <w:i/>
          <w:sz w:val="22"/>
          <w:szCs w:val="22"/>
          <w:lang w:val="it-IT"/>
        </w:rPr>
        <w:t xml:space="preserve"> dei Gesuiti in età moderna, </w:t>
      </w:r>
      <w:r w:rsidRPr="00FB33FC">
        <w:rPr>
          <w:rFonts w:ascii="Calibri" w:hAnsi="Calibri" w:cs="Calibri"/>
          <w:sz w:val="22"/>
          <w:szCs w:val="22"/>
          <w:lang w:val="it-IT"/>
        </w:rPr>
        <w:t xml:space="preserve">for </w:t>
      </w:r>
      <w:proofErr w:type="spellStart"/>
      <w:r w:rsidRPr="00FB33FC">
        <w:rPr>
          <w:rFonts w:ascii="Calibri" w:hAnsi="Calibri" w:cs="Calibri"/>
          <w:i/>
          <w:sz w:val="22"/>
          <w:szCs w:val="22"/>
          <w:lang w:val="it-IT"/>
        </w:rPr>
        <w:t>Architectural</w:t>
      </w:r>
      <w:proofErr w:type="spellEnd"/>
      <w:r w:rsidRPr="00FB33FC">
        <w:rPr>
          <w:rFonts w:ascii="Calibri" w:hAnsi="Calibri" w:cs="Calibri"/>
          <w:i/>
          <w:sz w:val="22"/>
          <w:szCs w:val="22"/>
          <w:lang w:val="it-IT"/>
        </w:rPr>
        <w:t xml:space="preserve"> </w:t>
      </w:r>
      <w:proofErr w:type="spellStart"/>
      <w:r w:rsidRPr="00FB33FC">
        <w:rPr>
          <w:rFonts w:ascii="Calibri" w:hAnsi="Calibri" w:cs="Calibri"/>
          <w:i/>
          <w:sz w:val="22"/>
          <w:szCs w:val="22"/>
          <w:lang w:val="it-IT"/>
        </w:rPr>
        <w:t>Histories</w:t>
      </w:r>
      <w:proofErr w:type="spellEnd"/>
      <w:r w:rsidRPr="00FB33FC"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>, 8(1), Spring 202</w:t>
      </w:r>
      <w:r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 xml:space="preserve">0, </w:t>
      </w:r>
      <w:r w:rsidRPr="00FB33FC"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 xml:space="preserve">p. 7 </w:t>
      </w:r>
    </w:p>
    <w:p w14:paraId="7FFF6A87" w14:textId="1FBB0441" w:rsidR="00AB046D" w:rsidRPr="00C37942" w:rsidRDefault="001A5B01" w:rsidP="001A5B01">
      <w:pPr>
        <w:autoSpaceDE w:val="0"/>
        <w:autoSpaceDN w:val="0"/>
        <w:adjustRightInd w:val="0"/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</w:pPr>
      <w:r w:rsidRPr="00FB33FC"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>DOI:</w:t>
      </w:r>
      <w:r w:rsidRPr="00FB33FC">
        <w:rPr>
          <w:rStyle w:val="apple-converted-space"/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> </w:t>
      </w:r>
      <w:hyperlink r:id="rId14" w:history="1">
        <w:r w:rsidRPr="00FB33FC">
          <w:rPr>
            <w:rStyle w:val="Hyperlink"/>
            <w:rFonts w:ascii="Calibri" w:hAnsi="Calibri" w:cs="Calibri"/>
            <w:sz w:val="22"/>
            <w:szCs w:val="22"/>
            <w:lang w:val="it-IT"/>
          </w:rPr>
          <w:t>http://doi.org/10.5334/ah.508</w:t>
        </w:r>
      </w:hyperlink>
      <w:r w:rsidRPr="00FB33FC">
        <w:rPr>
          <w:rStyle w:val="apple-converted-space"/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> </w:t>
      </w:r>
      <w:r w:rsidRPr="00FB33FC">
        <w:rPr>
          <w:rFonts w:ascii="Calibri" w:hAnsi="Calibri" w:cs="Calibri"/>
          <w:color w:val="221E1F"/>
          <w:sz w:val="22"/>
          <w:szCs w:val="22"/>
          <w:lang w:val="it-IT"/>
        </w:rPr>
        <w:t> </w:t>
      </w:r>
    </w:p>
    <w:p w14:paraId="57A452ED" w14:textId="77777777" w:rsidR="00A62A41" w:rsidRPr="00DE462F" w:rsidRDefault="00A62A41" w:rsidP="00AB046D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50C6101A" w14:textId="276B3A32" w:rsidR="00AB046D" w:rsidRPr="00C37942" w:rsidRDefault="00AB046D" w:rsidP="00AB046D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lastRenderedPageBreak/>
        <w:t xml:space="preserve">Exhibition Review: ‘Domus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Grimani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1594-2019 at Palazzo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Grimani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Venice, 4 May 2019 – 30 May 2021’,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in Peril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Winter 2019 (unpaginated)</w:t>
      </w:r>
    </w:p>
    <w:p w14:paraId="062DBA3E" w14:textId="7F4BC24D" w:rsidR="00AA1916" w:rsidRPr="00C37942" w:rsidRDefault="00AA1916" w:rsidP="00AA1916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the exhibition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Domus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Grimani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1594–2019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Palazzo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Grimani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Venice, 7th May 2019–30th May 2021, and the accompanying catalogue,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Burling</w:t>
      </w:r>
      <w:r w:rsidR="00A839A0"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161, July 2019, pp. 581-2</w:t>
      </w:r>
    </w:p>
    <w:p w14:paraId="218FFB75" w14:textId="77777777" w:rsidR="00AA1916" w:rsidRPr="00C37942" w:rsidRDefault="00AA1916" w:rsidP="00AA1916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D63562" w14:textId="77777777" w:rsidR="00EF1ABE" w:rsidRPr="00C37942" w:rsidRDefault="00EF1ABE" w:rsidP="00EF1ABE">
      <w:pPr>
        <w:shd w:val="clear" w:color="auto" w:fill="FFFFFF"/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Bertrand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Jestaz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 Monuments </w:t>
      </w:r>
      <w:proofErr w:type="spellStart"/>
      <w:r w:rsidRPr="00C379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vénitiens</w:t>
      </w:r>
      <w:proofErr w:type="spellEnd"/>
      <w:r w:rsidRPr="00C379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 de la Première Renaissance à la lumière des documents, </w:t>
      </w:r>
      <w:r w:rsidRPr="00C37942">
        <w:rPr>
          <w:rFonts w:asciiTheme="majorHAnsi" w:hAnsiTheme="majorHAnsi" w:cstheme="majorHAnsi"/>
          <w:bCs/>
          <w:iCs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Bulletin monumental, </w:t>
      </w:r>
      <w:r w:rsidRPr="00C37942">
        <w:rPr>
          <w:rFonts w:asciiTheme="majorHAnsi" w:hAnsiTheme="majorHAnsi" w:cstheme="majorHAnsi"/>
          <w:bCs/>
          <w:iCs/>
          <w:color w:val="000000" w:themeColor="text1"/>
          <w:sz w:val="22"/>
          <w:szCs w:val="22"/>
        </w:rPr>
        <w:t xml:space="preserve">vol. 177/1, 2019, pp. 75-77 </w:t>
      </w:r>
    </w:p>
    <w:p w14:paraId="4FCAC51F" w14:textId="0D34D01D" w:rsidR="00EF1ABE" w:rsidRPr="00C37942" w:rsidRDefault="00EF1ABE" w:rsidP="00EF1ABE">
      <w:pPr>
        <w:shd w:val="clear" w:color="auto" w:fill="FFFFFF"/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Review of Anne Markham Schulz,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bCs/>
          <w:i/>
          <w:color w:val="000000" w:themeColor="text1"/>
          <w:sz w:val="22"/>
          <w:szCs w:val="22"/>
        </w:rPr>
        <w:t>The History of Venetian Renaissance Sculpture (ca. 1410-1530)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 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Church Monuments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XXXIII, 2018</w:t>
      </w:r>
      <w:r w:rsidR="007D603D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pp. 134-6</w:t>
      </w:r>
    </w:p>
    <w:p w14:paraId="30F90BE8" w14:textId="77777777" w:rsidR="00EF1ABE" w:rsidRPr="00C37942" w:rsidRDefault="00EF1ABE" w:rsidP="00EF1ABE">
      <w:pPr>
        <w:shd w:val="clear" w:color="auto" w:fill="FFFFFF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Traduire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l'architecture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: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Texte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et image, un passage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vers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la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création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?,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edited by Valérie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Nègre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Robert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Carvais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Jean-Sébastien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Cluzel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Juliette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Hernu-Bélaud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Print Quarterly,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vol.XXXIV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/2, June 2017, pp. 207-9</w:t>
      </w:r>
    </w:p>
    <w:p w14:paraId="5D4A8E5C" w14:textId="77777777" w:rsidR="00EF1ABE" w:rsidRPr="00C37942" w:rsidRDefault="00EF1ABE" w:rsidP="00EF1ABE">
      <w:pPr>
        <w:shd w:val="clear" w:color="auto" w:fill="FFFFFF"/>
        <w:spacing w:after="240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Hooman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Koliji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In-Between: Architectural Drawing and Imaginative Knowledge in Islamic and Western Traditions,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for the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International Journal of Islamic Architecture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vol. 6, no. 2, pp. 426-7</w:t>
      </w:r>
    </w:p>
    <w:p w14:paraId="1044396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Gianmario Guidarelli,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I patriarchi di Venezia e l’architettura: La cattedrale di Venezia nel Rinascimento,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The 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CLVIII,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September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2016, p. 746 </w:t>
      </w:r>
    </w:p>
    <w:p w14:paraId="245B50C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Anne Markham Schulz,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Sculpture of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Tullio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Lombardo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(Turnhout :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2014).in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Church Monuments,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30 (2015), pp. 222-223</w:t>
      </w:r>
    </w:p>
    <w:p w14:paraId="5E35CD4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Konrad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Ottenheym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Krista de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Jonge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(eds),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Low Countries at the Crossroads: Netherlandish Architecture as an Export Product (1480-1680) (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Moderna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8),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Turnhout (Belgium):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2013,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Bulletin KNOB (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Koninklijke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Nederlandse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Ouheidkundige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Bond),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114 /1, 2015, pp. 58-60</w:t>
      </w:r>
    </w:p>
    <w:p w14:paraId="5110525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Nasser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Rabbat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Mamluk History through Architecture: Monuments, culture and Politics in Medieval Egypt and Syria,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Architectural Education,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68, no.1, 2014, pp. 130-31</w:t>
      </w:r>
    </w:p>
    <w:p w14:paraId="7A32B22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Review of Daniel Savoy,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Venice from the Water: Architecture and Myth in an Early Modern City,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in SAHGB Newsletter, no. 110, autumn 2013, pp. 14-15</w:t>
      </w:r>
    </w:p>
    <w:p w14:paraId="05E8B1D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Review of Andrew Hopkins,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Baldassare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Longhena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and Venetian Baroque Architecture,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in SAHGB Newsletter, no. 109, summer 2013, pp. 15-16</w:t>
      </w:r>
    </w:p>
    <w:p w14:paraId="4AFB901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Review of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Margaret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Muther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D’Evelyn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Venice &amp; Vitruvius: Reading Venice with Daniele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Barbaro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and Andrea Palladio,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in SAHGB Newsletter, no. 109, summer 2013, pp. 13-15-16</w:t>
      </w:r>
    </w:p>
    <w:p w14:paraId="2FD3E6C0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it-IT"/>
        </w:rPr>
      </w:pP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it-IT"/>
        </w:rPr>
        <w:t>Review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it-IT"/>
        </w:rPr>
        <w:t xml:space="preserve"> of Massimo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it-IT"/>
        </w:rPr>
        <w:t>Bisson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it-IT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Meravigliose macchine di giubilo: L’architettura e l’arte degli organi a Venezia nel Rinascimento,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The 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CLV,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June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2013, p. 416</w:t>
      </w:r>
    </w:p>
    <w:p w14:paraId="6F481B27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</w:pP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lastRenderedPageBreak/>
        <w:t xml:space="preserve">Review of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Ulinka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Rublack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,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Dressing up: Cultural Identity in Renaissance Europe,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in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The Eagle,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93, 2011, pp. 183-5</w:t>
      </w:r>
    </w:p>
    <w:p w14:paraId="3C46AB58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</w:pP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Review of John Julius Norwich et al,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Croatia: Aspects of Art, Architecture and Cultural Heritage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in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Renaissance Studies,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25/3, June 2011, pp. 476-9 </w:t>
      </w:r>
    </w:p>
    <w:p w14:paraId="7E281253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</w:pP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 xml:space="preserve">‘Jacques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>Androuet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 xml:space="preserve"> du Cerceau’,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>review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 xml:space="preserve"> of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Jacques </w:t>
      </w:r>
      <w:proofErr w:type="spellStart"/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Androuet</w:t>
      </w:r>
      <w:proofErr w:type="spellEnd"/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du Cerceau ‘un des plus grands architectes qui soient jamais trouvés en France’,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 xml:space="preserve">.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Jean Guillaume, in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Print Quarterly,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XXVIII/2, 2011, pp. 200-202</w:t>
      </w:r>
    </w:p>
    <w:p w14:paraId="625405AB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‘Palladio, Vicenza and London’,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Palladio 500 anni,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Centro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Internazionale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Studi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Architettura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‘Andrea Palladio’, Vicenza, 20 September 2008 – 6 January 2009;  continued as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Andrea Palladio: his life and legacy,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Royal Academy of Arts, London,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31 January - 13 April 2009, in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the Burlington Magazine,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CLI, 2009, pp. 182-4</w:t>
      </w:r>
    </w:p>
    <w:p w14:paraId="4C6A535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Nicholas Warner,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 True Description of Cairo, A Sixteenth-Century Venetian View,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International History Review,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XXIX, 2007, pp. 355-8</w:t>
      </w:r>
    </w:p>
    <w:p w14:paraId="260C828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Manfredo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Tafuri,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Interpreting the Renaissance: Princes, Cities, Architects,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translated by Daniel Sherer, in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CXLIX, 2007, pp. 269-70  </w:t>
      </w:r>
    </w:p>
    <w:p w14:paraId="48F959C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Paul Davies and David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Hemsoll</w:t>
      </w:r>
      <w:proofErr w:type="spellEnd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Michele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Sanmicheli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in the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65, 2006, pp. 626-8</w:t>
      </w:r>
    </w:p>
    <w:p w14:paraId="20F5F91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Juergen Schulz,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new Palaces of Medieval Venice,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in the</w:t>
      </w:r>
      <w:r w:rsidRPr="00C37942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CXLVIII, 2006, pp. 780-781</w:t>
      </w:r>
    </w:p>
    <w:p w14:paraId="1762B4D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Gianfranco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Pertot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Venice: Extraordinary Maintenance,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Modern Italian Studies,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11, no. 4, 2006, pp. 563-4</w:t>
      </w:r>
    </w:p>
    <w:p w14:paraId="40C1484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John Beldon Scott,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Architecture for the Shroud: Relic and Ritual in Turin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Newsletter of the Society of Architectural Historians of GB,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no. 84, winter 2005, pp. 15-16</w:t>
      </w:r>
    </w:p>
    <w:p w14:paraId="51FE4B9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Claudia Conforti and Richard J.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Tuttle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.),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Storia dell’architettura italiana: il secondo cinquecento,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The 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CXLV, 2003, pp. 598-591</w:t>
      </w:r>
    </w:p>
    <w:p w14:paraId="23A5E4F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Alastair Hamilton,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Arab Culture and Ottoman Magnificence in Antwerp’s Golden Age,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the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International History Review,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XXV, March 2003, pp. 133-5</w:t>
      </w:r>
    </w:p>
    <w:p w14:paraId="2E4E027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L’architettura veneziana gotica,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Valcanover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W. Wolters, 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CXLIV, 2002, p. 27</w:t>
      </w:r>
    </w:p>
    <w:p w14:paraId="01C2740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C. L. Frommel and N. Adams (eds.), 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Architectural Drawings of Antonio da Sangallo and his circle,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vols. I-II, for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the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Newsletter of the Society of Architectural Historians of GB,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no. 75, winter 2001-2, pp. 16-18.</w:t>
      </w:r>
    </w:p>
    <w:p w14:paraId="1BEA7C6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Wolfgang Wolters,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Architektur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und Ornament: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Venezianischer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Bauschmuck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der Renaissance,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the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Art Bulletin,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LXXXIII, 2001, pp. 563-4</w:t>
      </w:r>
    </w:p>
    <w:p w14:paraId="0DB41E7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Review of Alina Payne,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Architectural Treatise in the Italian Renaissance,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CXLII, 2000, pp. 508-9.</w:t>
      </w:r>
    </w:p>
    <w:p w14:paraId="5200B26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Andrea Palladio: The Four Books on Architecture,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Robert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Tavernor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Richard Schofield,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57, 1998, pp. 332-33.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</w:p>
    <w:p w14:paraId="7FC94C6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Amelio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Fara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Bernardo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Buontalenti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CXL, 1998, pp. 40-41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.</w:t>
      </w:r>
    </w:p>
    <w:p w14:paraId="6885A2C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Ennio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Concina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Storia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dell'architettura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di Venezia dal VII al XX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secolo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56, no. 3, September 1997, pp. 351-532.</w:t>
      </w:r>
    </w:p>
    <w:p w14:paraId="69C17F9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Gary M. Radke,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Viterbo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: Portrait of a Thirteenth-Century Papal Palace,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Newsletter of the Society of Architectural Historians of GB,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no. 62, Autumn 1997, p. 10.</w:t>
      </w:r>
    </w:p>
    <w:p w14:paraId="3F485D2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Leon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Satkowski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Giorgio Vasari: Architect and Courtier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Claudia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Conforti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Giorgio Vasari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architetto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CXXXVIII, 1996, pp. 335 - 6. </w:t>
      </w:r>
    </w:p>
    <w:p w14:paraId="562B96A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Sebastiano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Serlio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Architettura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civile:Libri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sesto, settimo e ottavo,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Francesco Paolo Fiore, in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CXXXVIII, 1996, pp. 407 - 9</w:t>
      </w:r>
    </w:p>
    <w:p w14:paraId="6140A3C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Henry A.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Millon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&amp; Vittorio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Magnano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Lampugnani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(eds.),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Renaissance from Brunelleschi to Michelangelo: The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Represention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of Architecture,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Joseph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Rykwert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&amp; Anne Engel (eds.),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Leon Battista Alberti,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together with the two associated exhibitions at the Palazzo Grassi in Venice and the Palazzo del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Tè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Mantua,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Newsletter of the Society of Architectural Historians of Great Britain,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no. 54, Spring, 1995, pp. 9 - 11.</w:t>
      </w:r>
    </w:p>
    <w:p w14:paraId="07D7A18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Andrea Palladio: The Architect in his Time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Bruce Boucher,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Apollo,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CXL, August 1994, p. 75.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</w:p>
    <w:p w14:paraId="765B524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Nel Regno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dei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Poveri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Bernard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Aikema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Dulcia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Meiers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CXXXVI, 1994, p. 186</w:t>
      </w:r>
    </w:p>
    <w:p w14:paraId="2871A45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Catherine Wilkinson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Zerner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Zuan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 Herrera: Architect to Philip II of Spain,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Newsletter of the Society of Architectural Historians of Great Britain,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52, summer 1994, p. 11</w:t>
      </w:r>
    </w:p>
    <w:p w14:paraId="2ABAC9B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'Marin's heavenly home: a celebration of Venetian prosperity,'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House of Gold,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Richard Goy,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Times Literary Supplement,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28 May 1993, p. 18</w:t>
      </w:r>
    </w:p>
    <w:p w14:paraId="5AD9541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Topkapi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Palace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Gülru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Necipoglu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for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Annali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d'Architettura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4-5, 1992-3, pp. 242-4</w:t>
      </w:r>
    </w:p>
    <w:p w14:paraId="5E7BAB5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Il Ponte de Rialto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Marco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Bisà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Remigio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Masobello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CXXIV, July 1992, p. 449</w:t>
      </w:r>
    </w:p>
    <w:p w14:paraId="49689F7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From Signs to Design: Environmental Process and Reform in Early Renaissance Italy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by Charles Burroughs,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SAHGB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46, Summer 1992, pp. 10-11</w:t>
      </w:r>
    </w:p>
    <w:p w14:paraId="4DBA6BE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Giambattista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and Lorenzo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Bregno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Anne Markham Schulz,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12 June 1992, p. 19</w:t>
      </w:r>
    </w:p>
    <w:p w14:paraId="03CB38D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'Palladio's Rule of Taste,'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Palladio and Palladianism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by Robert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Tavernor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RIBA Journal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April 1992, p. 22 </w:t>
      </w:r>
    </w:p>
    <w:p w14:paraId="264F7BF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Palladio's Villas : Life in the Renaissance Countryside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Paul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Holberton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Italian Studies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1992, pp. 111 - 112</w:t>
      </w:r>
    </w:p>
    <w:p w14:paraId="5253D55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Chioggia and the Villages of the Venetian Lagoon: Studies in Urban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Venetian Vernacular Architecture: Traditional Housing in the Venetian Lagoon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both by Richard J. Goy,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 Bulletin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L, 1991, pp. 73 - 5</w:t>
      </w:r>
    </w:p>
    <w:p w14:paraId="752BB12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Playfair and the Royal College of Surgeons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(Edinburgh Festival Exhibition 1990),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 Society of Scotland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16, 1991, p. 35</w:t>
      </w:r>
    </w:p>
    <w:p w14:paraId="2837595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Seventeenth-century Roman Palaces: Use and the Art of the Plan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Patricia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Waddy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SAHGB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44, 1991, p. 8</w:t>
      </w:r>
    </w:p>
    <w:p w14:paraId="6E6B3F5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British Architectural Books and Writers 1556 - 1785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Eileen Harris and Nicholas Savage,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II, 1991, p. 121</w:t>
      </w:r>
    </w:p>
    <w:p w14:paraId="2369B33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Architecture, Metaphor and the Mind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lecture by 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Onians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SAHGB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44, 1991, pp. 3 - 4</w:t>
      </w:r>
    </w:p>
    <w:p w14:paraId="290C1679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Review of V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enice in the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Manfredo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Tafuri,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Italian Studies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1991, pp. 137-8</w:t>
      </w:r>
    </w:p>
    <w:p w14:paraId="4FC6F83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John Douglas: William Adam's Rival?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exhibition at the National Monuments Record of Scotland,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I, 1990.</w:t>
      </w:r>
    </w:p>
    <w:p w14:paraId="1F2D7B8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'Scottish Accent,'  review of symposium on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Celebrating Scotland's Architects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Architects' Journal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vol. 192, no. 21, 1990, pp. 67-69</w:t>
      </w:r>
    </w:p>
    <w:p w14:paraId="2EE79A5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Picts: An introduction to the life of the Picts and the carved stones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Anna Ritchie,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 Society of Scotland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1990</w:t>
      </w:r>
    </w:p>
    <w:p w14:paraId="0618E85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Bearers of Meaning: the Classical Orders in Antiquity, the Middle Ages and the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Onians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Les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Traités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l'Architecture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 la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Jean Guillaume,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CXXXII, 1990, pp. 415 - 418</w:t>
      </w:r>
    </w:p>
    <w:p w14:paraId="0495A78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Petrine Revolution in Russian Architecture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James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Cracraft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Society of Architectural Historians of Great Britain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41, 1989, pp. 11 - 12</w:t>
      </w:r>
    </w:p>
    <w:p w14:paraId="7C4789D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'A Tale of Two Cities,'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Pietro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Longhi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; the Paintings in the Palazzo Leoni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Montanari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in Vicenza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exhibition at National Gallery of Scotland,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Reality and Imagination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exhibition at City Art Centre,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2 - 8 September 1988, p. 965</w:t>
      </w:r>
    </w:p>
    <w:p w14:paraId="5F7F69E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'A Choice Cicerone,'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Venetian Evenings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Roman Mornings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both by James Lees-Milne,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May 20 - 26, 1988, p. 559</w:t>
      </w:r>
    </w:p>
    <w:p w14:paraId="360F6FC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Guarino Guarini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H. A. Meek,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Society of Architectural Historians of Great Britain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 39, 1988, pp. 9 - 10</w:t>
      </w:r>
    </w:p>
    <w:p w14:paraId="093F23F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Giambattista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Tiepolo: his Life and Art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Sir Michael Levey,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XI, 1988, pp. 144 - 147</w:t>
      </w:r>
    </w:p>
    <w:p w14:paraId="5653A74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Venetian Villas: the History and Culture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Michelangelo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Muraro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CXXIX, 1987, p. 675</w:t>
      </w:r>
    </w:p>
    <w:p w14:paraId="6246166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Trevi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Fountain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Pinto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Palace of Charles V in Granada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Earl Rosenthal,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Society of Architectural Historians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36, 1987, pp. 7 - 8</w:t>
      </w:r>
    </w:p>
    <w:p w14:paraId="35D5662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Venedig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: die Kunst der Renaissance: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Architektur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Skulptur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Malerei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Norbert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Huse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Wolfgang Wolters,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CXXIX, 1987, pp. 333 - 334</w:t>
      </w:r>
    </w:p>
    <w:p w14:paraId="56BD852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 Pictorial History of Chinese Architecture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Liang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Ssu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Cheng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Palaces of the Forbidden City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Yu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Zhouyun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Society of Architectural Historians of Great Britain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35, 1986, pp. 14 - 15</w:t>
      </w:r>
    </w:p>
    <w:p w14:paraId="3FA9AA2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Venice preserved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Peter Lauritzen,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 Society of Scotland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7, autumn 1986, p. 23</w:t>
      </w:r>
    </w:p>
    <w:p w14:paraId="6AF10EC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Heavenly Caves: Reflections on the Garden Grotto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Naomi Miller,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Eighteenth Century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n.s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 8, 1986, pp. 294 - 295</w:t>
      </w:r>
    </w:p>
    <w:p w14:paraId="3CD0D11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Raffaello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architetto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by C. L. Frommel, S. Ray and M. Tafuri,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CXXVII, 1985, pp. 721 - 722</w:t>
      </w:r>
    </w:p>
    <w:p w14:paraId="31F34A3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Ruskin and St Mark's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Unrau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Society of Architectural Historians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 No. 32, 1985, p.16</w:t>
      </w:r>
    </w:p>
    <w:p w14:paraId="5D73AD9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Scuola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Grande di San Marco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Venice by P. L.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Sohm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Journal of the Society of Architectural Historians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XLIII, 1984, pp. 179 - 80</w:t>
      </w:r>
    </w:p>
    <w:p w14:paraId="39D6A8B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'Edinburgh University 1583 - 1983: an Architectural Tribute,'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Cockburn Association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XXVII, April 1984, pp. 42 - 45</w:t>
      </w:r>
    </w:p>
    <w:p w14:paraId="7B130C7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Longhena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by Lionello Puppi, Giandomenico Romanelli and Susanna Biadene,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CXXVI, 1984, pp. 507 - 508</w:t>
      </w:r>
    </w:p>
    <w:p w14:paraId="24D1C32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Review of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Alvise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Vivarini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: his Art and Influence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Steer,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 Bulletin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LXVI, 1984, pp. 528 - 531</w:t>
      </w:r>
    </w:p>
    <w:p w14:paraId="1E37FF71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'Palladio: a Heritage of Style,'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Times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23 November 1983, p. 18</w:t>
      </w:r>
    </w:p>
    <w:p w14:paraId="654F50D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Renaissance Architecture in Venice 1450 - 1540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Ralph Lieberman,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CCXXV, 1983, pp. 559 - 561</w:t>
      </w:r>
    </w:p>
    <w:p w14:paraId="2EDD2A30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Ruskin and Venice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Jeanne Clegg,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CXXIV, 1982, p. 775</w:t>
      </w:r>
    </w:p>
    <w:p w14:paraId="75A8445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Venetian Architecture in the Early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McAndrew,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CXXIII, 1981, pp. 493 - 494</w:t>
      </w:r>
    </w:p>
    <w:p w14:paraId="53535DD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The Palazzo da Porto Festa in Vicenza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by Erik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Forssman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CXXIII, 1981, p. 108</w:t>
      </w:r>
    </w:p>
    <w:p w14:paraId="40446BB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La Città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Bartolommeo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Amannati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La Città ideale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by Giorgio Vasari il Giovane,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Architectural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Design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XLVII, 1977, p. 589</w:t>
      </w:r>
    </w:p>
    <w:p w14:paraId="1BE4CDB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Claude Lorrain: the Liber Veritatis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Michael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Kitson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CXXI, 1979, pp. 42 - 44</w:t>
      </w:r>
    </w:p>
    <w:p w14:paraId="33B543A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'Very Private Place,'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Casino of Pius IV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Graham Smith,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17 February 1978</w:t>
      </w:r>
    </w:p>
    <w:p w14:paraId="4BF0DA1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Bramante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Arnaldo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Bruschi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Leon Battista Alberti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Franco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Borsi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CXX, 1978, pp. 321 - 322</w:t>
      </w:r>
    </w:p>
    <w:p w14:paraId="71EAC92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'Palladian Privacy',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Convento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della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Carità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Elena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Bassi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1977</w:t>
      </w:r>
    </w:p>
    <w:p w14:paraId="57344E49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Elizabethan Image: Painting in England 1540 - 1620,'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Revue de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l'Art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XI. 1971, pp. 97 - 99</w:t>
      </w:r>
    </w:p>
    <w:p w14:paraId="0CAC347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Claude Lorrain: the Drawings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Marcel Roethlisberger,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CXIII, 1970, pp. 836 - 837</w:t>
      </w:r>
    </w:p>
    <w:p w14:paraId="4564986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6FAF6C9" w14:textId="77777777" w:rsidR="000F18FF" w:rsidRPr="00C37942" w:rsidRDefault="000F18FF" w:rsidP="00EF1ABE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sectPr w:rsidR="000F18FF" w:rsidRPr="00C37942" w:rsidSect="004517D4">
      <w:headerReference w:type="default" r:id="rId15"/>
      <w:footerReference w:type="even" r:id="rId16"/>
      <w:footerReference w:type="default" r:id="rId17"/>
      <w:type w:val="continuous"/>
      <w:pgSz w:w="12242" w:h="15842" w:code="1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7CFB" w14:textId="77777777" w:rsidR="00556510" w:rsidRDefault="00556510">
      <w:r>
        <w:separator/>
      </w:r>
    </w:p>
  </w:endnote>
  <w:endnote w:type="continuationSeparator" w:id="0">
    <w:p w14:paraId="7989CC60" w14:textId="77777777" w:rsidR="00556510" w:rsidRDefault="0055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ÜÊZ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73A9" w14:textId="77777777" w:rsidR="00464335" w:rsidRDefault="00464335" w:rsidP="00C863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08ECE5" w14:textId="77777777" w:rsidR="00464335" w:rsidRDefault="00464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12B4" w14:textId="77777777" w:rsidR="00464335" w:rsidRPr="00562D13" w:rsidRDefault="00464335" w:rsidP="00C8632C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4"/>
        <w:szCs w:val="24"/>
      </w:rPr>
    </w:pPr>
    <w:r w:rsidRPr="00562D13">
      <w:rPr>
        <w:rStyle w:val="PageNumber"/>
        <w:rFonts w:asciiTheme="majorHAnsi" w:hAnsiTheme="majorHAnsi"/>
        <w:sz w:val="24"/>
        <w:szCs w:val="24"/>
      </w:rPr>
      <w:fldChar w:fldCharType="begin"/>
    </w:r>
    <w:r w:rsidRPr="00562D13">
      <w:rPr>
        <w:rStyle w:val="PageNumber"/>
        <w:rFonts w:asciiTheme="majorHAnsi" w:hAnsiTheme="majorHAnsi"/>
        <w:sz w:val="24"/>
        <w:szCs w:val="24"/>
      </w:rPr>
      <w:instrText xml:space="preserve">PAGE  </w:instrText>
    </w:r>
    <w:r w:rsidRPr="00562D13">
      <w:rPr>
        <w:rStyle w:val="PageNumber"/>
        <w:rFonts w:asciiTheme="majorHAnsi" w:hAnsiTheme="majorHAnsi"/>
        <w:sz w:val="24"/>
        <w:szCs w:val="24"/>
      </w:rPr>
      <w:fldChar w:fldCharType="separate"/>
    </w:r>
    <w:r w:rsidRPr="00562D13">
      <w:rPr>
        <w:rStyle w:val="PageNumber"/>
        <w:rFonts w:asciiTheme="majorHAnsi" w:hAnsiTheme="majorHAnsi"/>
        <w:noProof/>
        <w:sz w:val="24"/>
        <w:szCs w:val="24"/>
      </w:rPr>
      <w:t>21</w:t>
    </w:r>
    <w:r w:rsidRPr="00562D13">
      <w:rPr>
        <w:rStyle w:val="PageNumber"/>
        <w:rFonts w:asciiTheme="majorHAnsi" w:hAnsiTheme="majorHAnsi"/>
        <w:sz w:val="24"/>
        <w:szCs w:val="24"/>
      </w:rPr>
      <w:fldChar w:fldCharType="end"/>
    </w:r>
  </w:p>
  <w:p w14:paraId="54662CFA" w14:textId="77777777" w:rsidR="00464335" w:rsidRDefault="00464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1DAA" w14:textId="77777777" w:rsidR="00556510" w:rsidRDefault="00556510">
      <w:r>
        <w:separator/>
      </w:r>
    </w:p>
  </w:footnote>
  <w:footnote w:type="continuationSeparator" w:id="0">
    <w:p w14:paraId="65AE0EBE" w14:textId="77777777" w:rsidR="00556510" w:rsidRDefault="0055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E054" w14:textId="77777777" w:rsidR="00464335" w:rsidRPr="00E04A11" w:rsidRDefault="00464335">
    <w:pPr>
      <w:pStyle w:val="Header"/>
      <w:jc w:val="right"/>
      <w:rPr>
        <w:rFonts w:ascii="Calibri" w:hAnsi="Calibri"/>
        <w:sz w:val="22"/>
        <w:szCs w:val="22"/>
      </w:rPr>
    </w:pPr>
    <w:r w:rsidRPr="00E04A11">
      <w:rPr>
        <w:rFonts w:ascii="Calibri" w:hAnsi="Calibri"/>
        <w:sz w:val="22"/>
        <w:szCs w:val="22"/>
      </w:rPr>
      <w:t>Howard: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024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C299E"/>
    <w:multiLevelType w:val="hybridMultilevel"/>
    <w:tmpl w:val="9FC6D546"/>
    <w:lvl w:ilvl="0" w:tplc="54FA4F82">
      <w:start w:val="198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B16D3"/>
    <w:multiLevelType w:val="hybridMultilevel"/>
    <w:tmpl w:val="B1EE94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E6CE3"/>
    <w:multiLevelType w:val="hybridMultilevel"/>
    <w:tmpl w:val="64822CF4"/>
    <w:lvl w:ilvl="0" w:tplc="008C605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E5490"/>
    <w:multiLevelType w:val="hybridMultilevel"/>
    <w:tmpl w:val="9C8E8BE2"/>
    <w:lvl w:ilvl="0" w:tplc="BEF66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17"/>
    <w:rsid w:val="0000166F"/>
    <w:rsid w:val="00011D20"/>
    <w:rsid w:val="00012464"/>
    <w:rsid w:val="00014BA4"/>
    <w:rsid w:val="00017DA3"/>
    <w:rsid w:val="000318C4"/>
    <w:rsid w:val="00042688"/>
    <w:rsid w:val="0004551E"/>
    <w:rsid w:val="000478D1"/>
    <w:rsid w:val="00052049"/>
    <w:rsid w:val="00052B6D"/>
    <w:rsid w:val="00056AF6"/>
    <w:rsid w:val="000640EA"/>
    <w:rsid w:val="00070E18"/>
    <w:rsid w:val="00080453"/>
    <w:rsid w:val="00082170"/>
    <w:rsid w:val="000830D2"/>
    <w:rsid w:val="00090647"/>
    <w:rsid w:val="00090EF4"/>
    <w:rsid w:val="00093DA9"/>
    <w:rsid w:val="00095C37"/>
    <w:rsid w:val="000A173A"/>
    <w:rsid w:val="000A7C28"/>
    <w:rsid w:val="000B4A94"/>
    <w:rsid w:val="000C6D37"/>
    <w:rsid w:val="000D5520"/>
    <w:rsid w:val="000D6A4A"/>
    <w:rsid w:val="000E175F"/>
    <w:rsid w:val="000E24D9"/>
    <w:rsid w:val="000E4524"/>
    <w:rsid w:val="000E45C4"/>
    <w:rsid w:val="000F13CD"/>
    <w:rsid w:val="000F18FF"/>
    <w:rsid w:val="000F70A2"/>
    <w:rsid w:val="001005D8"/>
    <w:rsid w:val="00104353"/>
    <w:rsid w:val="00106CC4"/>
    <w:rsid w:val="001133E6"/>
    <w:rsid w:val="0011513C"/>
    <w:rsid w:val="00116486"/>
    <w:rsid w:val="001219F7"/>
    <w:rsid w:val="001416CD"/>
    <w:rsid w:val="00144153"/>
    <w:rsid w:val="0015191C"/>
    <w:rsid w:val="001612EF"/>
    <w:rsid w:val="00165C9E"/>
    <w:rsid w:val="00182B3D"/>
    <w:rsid w:val="00184174"/>
    <w:rsid w:val="00184239"/>
    <w:rsid w:val="00191337"/>
    <w:rsid w:val="00192C30"/>
    <w:rsid w:val="00192F29"/>
    <w:rsid w:val="00194B2B"/>
    <w:rsid w:val="00197A95"/>
    <w:rsid w:val="001A3BF4"/>
    <w:rsid w:val="001A5B01"/>
    <w:rsid w:val="001B2B75"/>
    <w:rsid w:val="001B74BC"/>
    <w:rsid w:val="001C675E"/>
    <w:rsid w:val="001C7148"/>
    <w:rsid w:val="001D34B3"/>
    <w:rsid w:val="001D66B4"/>
    <w:rsid w:val="001F0B5D"/>
    <w:rsid w:val="001F1468"/>
    <w:rsid w:val="001F171B"/>
    <w:rsid w:val="001F1D27"/>
    <w:rsid w:val="001F258E"/>
    <w:rsid w:val="00204208"/>
    <w:rsid w:val="00205C67"/>
    <w:rsid w:val="002066D7"/>
    <w:rsid w:val="00206E72"/>
    <w:rsid w:val="0020721D"/>
    <w:rsid w:val="002110CD"/>
    <w:rsid w:val="002165E7"/>
    <w:rsid w:val="002203F1"/>
    <w:rsid w:val="0022248E"/>
    <w:rsid w:val="00225250"/>
    <w:rsid w:val="00225459"/>
    <w:rsid w:val="00232B41"/>
    <w:rsid w:val="00243453"/>
    <w:rsid w:val="0024354C"/>
    <w:rsid w:val="002443A6"/>
    <w:rsid w:val="0025486C"/>
    <w:rsid w:val="00256FB4"/>
    <w:rsid w:val="00261865"/>
    <w:rsid w:val="002633E0"/>
    <w:rsid w:val="0026766B"/>
    <w:rsid w:val="00270B5E"/>
    <w:rsid w:val="00273E3A"/>
    <w:rsid w:val="0027725D"/>
    <w:rsid w:val="00291549"/>
    <w:rsid w:val="00296ED8"/>
    <w:rsid w:val="002A2F73"/>
    <w:rsid w:val="002B7AFC"/>
    <w:rsid w:val="002C66AE"/>
    <w:rsid w:val="002E5F99"/>
    <w:rsid w:val="002F0940"/>
    <w:rsid w:val="0030090E"/>
    <w:rsid w:val="00321754"/>
    <w:rsid w:val="00322DBA"/>
    <w:rsid w:val="00324F4B"/>
    <w:rsid w:val="00325D0B"/>
    <w:rsid w:val="00327300"/>
    <w:rsid w:val="00335E41"/>
    <w:rsid w:val="0035266C"/>
    <w:rsid w:val="00355E72"/>
    <w:rsid w:val="00360F07"/>
    <w:rsid w:val="00367A43"/>
    <w:rsid w:val="003772FC"/>
    <w:rsid w:val="00377465"/>
    <w:rsid w:val="00381940"/>
    <w:rsid w:val="00384CC8"/>
    <w:rsid w:val="003907C2"/>
    <w:rsid w:val="00391CF1"/>
    <w:rsid w:val="00395C0B"/>
    <w:rsid w:val="003A33D9"/>
    <w:rsid w:val="003A767C"/>
    <w:rsid w:val="003B03DD"/>
    <w:rsid w:val="003B564F"/>
    <w:rsid w:val="003D4754"/>
    <w:rsid w:val="003D65E6"/>
    <w:rsid w:val="003D729F"/>
    <w:rsid w:val="003D747D"/>
    <w:rsid w:val="003E6493"/>
    <w:rsid w:val="003E7C5D"/>
    <w:rsid w:val="003F673B"/>
    <w:rsid w:val="004008D4"/>
    <w:rsid w:val="00400C29"/>
    <w:rsid w:val="004021EE"/>
    <w:rsid w:val="00402834"/>
    <w:rsid w:val="004132EB"/>
    <w:rsid w:val="0041655A"/>
    <w:rsid w:val="00421A96"/>
    <w:rsid w:val="00424132"/>
    <w:rsid w:val="00424FAE"/>
    <w:rsid w:val="00437B6C"/>
    <w:rsid w:val="004408B2"/>
    <w:rsid w:val="00450DE4"/>
    <w:rsid w:val="004517D4"/>
    <w:rsid w:val="004526C3"/>
    <w:rsid w:val="0046176D"/>
    <w:rsid w:val="00464335"/>
    <w:rsid w:val="00467D0B"/>
    <w:rsid w:val="0047146B"/>
    <w:rsid w:val="004903DF"/>
    <w:rsid w:val="00491B3D"/>
    <w:rsid w:val="004A49A6"/>
    <w:rsid w:val="004A5055"/>
    <w:rsid w:val="004B02FB"/>
    <w:rsid w:val="004B0AA4"/>
    <w:rsid w:val="004B4A0A"/>
    <w:rsid w:val="004C619A"/>
    <w:rsid w:val="004D318C"/>
    <w:rsid w:val="004D525D"/>
    <w:rsid w:val="004D594F"/>
    <w:rsid w:val="004D7679"/>
    <w:rsid w:val="004E49AA"/>
    <w:rsid w:val="004E6C1B"/>
    <w:rsid w:val="004F10EE"/>
    <w:rsid w:val="004F1EF5"/>
    <w:rsid w:val="004F5DF4"/>
    <w:rsid w:val="00504C31"/>
    <w:rsid w:val="00510328"/>
    <w:rsid w:val="00513B69"/>
    <w:rsid w:val="005144E1"/>
    <w:rsid w:val="00524663"/>
    <w:rsid w:val="00537B1D"/>
    <w:rsid w:val="0054096C"/>
    <w:rsid w:val="00544BE5"/>
    <w:rsid w:val="005528DA"/>
    <w:rsid w:val="00556510"/>
    <w:rsid w:val="00562D13"/>
    <w:rsid w:val="005737E4"/>
    <w:rsid w:val="00574070"/>
    <w:rsid w:val="00582162"/>
    <w:rsid w:val="005A1BFF"/>
    <w:rsid w:val="005A3A1D"/>
    <w:rsid w:val="005A7A6F"/>
    <w:rsid w:val="005A7F02"/>
    <w:rsid w:val="005B1AD6"/>
    <w:rsid w:val="005B3B71"/>
    <w:rsid w:val="005B5353"/>
    <w:rsid w:val="005C69D7"/>
    <w:rsid w:val="005C6FD2"/>
    <w:rsid w:val="005D17AD"/>
    <w:rsid w:val="005D7F6B"/>
    <w:rsid w:val="005E5FE8"/>
    <w:rsid w:val="005F2179"/>
    <w:rsid w:val="005F4513"/>
    <w:rsid w:val="005F4AAE"/>
    <w:rsid w:val="00601E49"/>
    <w:rsid w:val="00605835"/>
    <w:rsid w:val="00610B4B"/>
    <w:rsid w:val="00612D8E"/>
    <w:rsid w:val="0061778B"/>
    <w:rsid w:val="00637C72"/>
    <w:rsid w:val="00637D0E"/>
    <w:rsid w:val="00641968"/>
    <w:rsid w:val="00642C5C"/>
    <w:rsid w:val="0065191A"/>
    <w:rsid w:val="00651BB4"/>
    <w:rsid w:val="006573BA"/>
    <w:rsid w:val="006632D0"/>
    <w:rsid w:val="00667EA2"/>
    <w:rsid w:val="00670C03"/>
    <w:rsid w:val="0068051E"/>
    <w:rsid w:val="00683B39"/>
    <w:rsid w:val="00683EEE"/>
    <w:rsid w:val="006864E9"/>
    <w:rsid w:val="0068705F"/>
    <w:rsid w:val="006909A5"/>
    <w:rsid w:val="00692906"/>
    <w:rsid w:val="0069471F"/>
    <w:rsid w:val="00695E64"/>
    <w:rsid w:val="006A3A27"/>
    <w:rsid w:val="006A73F1"/>
    <w:rsid w:val="006B1852"/>
    <w:rsid w:val="006C28C7"/>
    <w:rsid w:val="006C5F62"/>
    <w:rsid w:val="006E1BBE"/>
    <w:rsid w:val="006E27B1"/>
    <w:rsid w:val="006E27C7"/>
    <w:rsid w:val="006E3B70"/>
    <w:rsid w:val="006F2F1D"/>
    <w:rsid w:val="00700B5A"/>
    <w:rsid w:val="0070487E"/>
    <w:rsid w:val="00722651"/>
    <w:rsid w:val="007273F0"/>
    <w:rsid w:val="007466B1"/>
    <w:rsid w:val="00747B9A"/>
    <w:rsid w:val="00752182"/>
    <w:rsid w:val="00752549"/>
    <w:rsid w:val="007564A1"/>
    <w:rsid w:val="00756C3E"/>
    <w:rsid w:val="007659D5"/>
    <w:rsid w:val="00785622"/>
    <w:rsid w:val="00787FB3"/>
    <w:rsid w:val="00790C12"/>
    <w:rsid w:val="00795B8D"/>
    <w:rsid w:val="00796947"/>
    <w:rsid w:val="00796F7E"/>
    <w:rsid w:val="007A0F7D"/>
    <w:rsid w:val="007A65E5"/>
    <w:rsid w:val="007A7362"/>
    <w:rsid w:val="007B142C"/>
    <w:rsid w:val="007C0C09"/>
    <w:rsid w:val="007C452B"/>
    <w:rsid w:val="007C4BE7"/>
    <w:rsid w:val="007C5FF8"/>
    <w:rsid w:val="007D157F"/>
    <w:rsid w:val="007D603D"/>
    <w:rsid w:val="007E0EB4"/>
    <w:rsid w:val="007E7754"/>
    <w:rsid w:val="007F0A9E"/>
    <w:rsid w:val="007F17C9"/>
    <w:rsid w:val="007F320A"/>
    <w:rsid w:val="007F5BE6"/>
    <w:rsid w:val="008005DF"/>
    <w:rsid w:val="00802EC6"/>
    <w:rsid w:val="008038C6"/>
    <w:rsid w:val="008207F6"/>
    <w:rsid w:val="00830F5A"/>
    <w:rsid w:val="00842022"/>
    <w:rsid w:val="008423DD"/>
    <w:rsid w:val="00850369"/>
    <w:rsid w:val="0085765F"/>
    <w:rsid w:val="00871F98"/>
    <w:rsid w:val="00885FB1"/>
    <w:rsid w:val="00886805"/>
    <w:rsid w:val="00887616"/>
    <w:rsid w:val="0089462D"/>
    <w:rsid w:val="008A1ADF"/>
    <w:rsid w:val="008A24B5"/>
    <w:rsid w:val="008A77EE"/>
    <w:rsid w:val="008B0A2E"/>
    <w:rsid w:val="008B1953"/>
    <w:rsid w:val="008C2EA1"/>
    <w:rsid w:val="008D78BA"/>
    <w:rsid w:val="008E6A70"/>
    <w:rsid w:val="00901867"/>
    <w:rsid w:val="00902341"/>
    <w:rsid w:val="009050E5"/>
    <w:rsid w:val="00907949"/>
    <w:rsid w:val="00910205"/>
    <w:rsid w:val="009127BA"/>
    <w:rsid w:val="00912FA6"/>
    <w:rsid w:val="00913804"/>
    <w:rsid w:val="009141E0"/>
    <w:rsid w:val="00914F5E"/>
    <w:rsid w:val="0091571F"/>
    <w:rsid w:val="0091742A"/>
    <w:rsid w:val="00917CA7"/>
    <w:rsid w:val="00935B07"/>
    <w:rsid w:val="00943348"/>
    <w:rsid w:val="0094647D"/>
    <w:rsid w:val="00956A8E"/>
    <w:rsid w:val="00957191"/>
    <w:rsid w:val="00961E9F"/>
    <w:rsid w:val="00965707"/>
    <w:rsid w:val="0097150F"/>
    <w:rsid w:val="00973FEF"/>
    <w:rsid w:val="00975408"/>
    <w:rsid w:val="00982D43"/>
    <w:rsid w:val="00990908"/>
    <w:rsid w:val="00994A3C"/>
    <w:rsid w:val="009B3D42"/>
    <w:rsid w:val="009B5B90"/>
    <w:rsid w:val="009C342F"/>
    <w:rsid w:val="009C4724"/>
    <w:rsid w:val="009C4BF4"/>
    <w:rsid w:val="009C78CC"/>
    <w:rsid w:val="009D0644"/>
    <w:rsid w:val="009E28B8"/>
    <w:rsid w:val="009E2947"/>
    <w:rsid w:val="009E7281"/>
    <w:rsid w:val="009F0E4C"/>
    <w:rsid w:val="009F252E"/>
    <w:rsid w:val="00A03A42"/>
    <w:rsid w:val="00A07083"/>
    <w:rsid w:val="00A16C1C"/>
    <w:rsid w:val="00A20078"/>
    <w:rsid w:val="00A211B4"/>
    <w:rsid w:val="00A3057C"/>
    <w:rsid w:val="00A348D0"/>
    <w:rsid w:val="00A353FC"/>
    <w:rsid w:val="00A3574E"/>
    <w:rsid w:val="00A500BE"/>
    <w:rsid w:val="00A53068"/>
    <w:rsid w:val="00A60AE8"/>
    <w:rsid w:val="00A62A41"/>
    <w:rsid w:val="00A62DC2"/>
    <w:rsid w:val="00A65D45"/>
    <w:rsid w:val="00A7154E"/>
    <w:rsid w:val="00A735BE"/>
    <w:rsid w:val="00A8360D"/>
    <w:rsid w:val="00A839A0"/>
    <w:rsid w:val="00A865F8"/>
    <w:rsid w:val="00A90A37"/>
    <w:rsid w:val="00AA1883"/>
    <w:rsid w:val="00AA1916"/>
    <w:rsid w:val="00AA1A38"/>
    <w:rsid w:val="00AA38C0"/>
    <w:rsid w:val="00AA6C52"/>
    <w:rsid w:val="00AB00A1"/>
    <w:rsid w:val="00AB046D"/>
    <w:rsid w:val="00AB3A8B"/>
    <w:rsid w:val="00AB688B"/>
    <w:rsid w:val="00AC1F94"/>
    <w:rsid w:val="00AC78C3"/>
    <w:rsid w:val="00AD26DD"/>
    <w:rsid w:val="00AD38D2"/>
    <w:rsid w:val="00AD538D"/>
    <w:rsid w:val="00AD5753"/>
    <w:rsid w:val="00AD5FDA"/>
    <w:rsid w:val="00AD632E"/>
    <w:rsid w:val="00AE18A6"/>
    <w:rsid w:val="00AE2108"/>
    <w:rsid w:val="00AE498A"/>
    <w:rsid w:val="00AE4C83"/>
    <w:rsid w:val="00AF2791"/>
    <w:rsid w:val="00B07E05"/>
    <w:rsid w:val="00B11CCD"/>
    <w:rsid w:val="00B1310D"/>
    <w:rsid w:val="00B22028"/>
    <w:rsid w:val="00B43D53"/>
    <w:rsid w:val="00B502CD"/>
    <w:rsid w:val="00B512BB"/>
    <w:rsid w:val="00B5351B"/>
    <w:rsid w:val="00B54FCA"/>
    <w:rsid w:val="00B5593B"/>
    <w:rsid w:val="00B64524"/>
    <w:rsid w:val="00B71C84"/>
    <w:rsid w:val="00B76C05"/>
    <w:rsid w:val="00B83D7C"/>
    <w:rsid w:val="00B87B03"/>
    <w:rsid w:val="00B92F17"/>
    <w:rsid w:val="00BA0C13"/>
    <w:rsid w:val="00BB0F30"/>
    <w:rsid w:val="00BB134F"/>
    <w:rsid w:val="00BC0D09"/>
    <w:rsid w:val="00BC5901"/>
    <w:rsid w:val="00BC668C"/>
    <w:rsid w:val="00BC6B3F"/>
    <w:rsid w:val="00BD5912"/>
    <w:rsid w:val="00BE12AF"/>
    <w:rsid w:val="00BE2B24"/>
    <w:rsid w:val="00BE4EBB"/>
    <w:rsid w:val="00C00193"/>
    <w:rsid w:val="00C0564D"/>
    <w:rsid w:val="00C10893"/>
    <w:rsid w:val="00C132B0"/>
    <w:rsid w:val="00C13B21"/>
    <w:rsid w:val="00C224E8"/>
    <w:rsid w:val="00C36747"/>
    <w:rsid w:val="00C36EC1"/>
    <w:rsid w:val="00C37256"/>
    <w:rsid w:val="00C37942"/>
    <w:rsid w:val="00C468E4"/>
    <w:rsid w:val="00C61827"/>
    <w:rsid w:val="00C6696E"/>
    <w:rsid w:val="00C742A3"/>
    <w:rsid w:val="00C82D51"/>
    <w:rsid w:val="00C85A20"/>
    <w:rsid w:val="00C8632C"/>
    <w:rsid w:val="00C908C9"/>
    <w:rsid w:val="00C93596"/>
    <w:rsid w:val="00CA649F"/>
    <w:rsid w:val="00CC3DFD"/>
    <w:rsid w:val="00CC43C2"/>
    <w:rsid w:val="00CD1C99"/>
    <w:rsid w:val="00CD3A7A"/>
    <w:rsid w:val="00CD4638"/>
    <w:rsid w:val="00CE0D20"/>
    <w:rsid w:val="00CE313E"/>
    <w:rsid w:val="00D0324C"/>
    <w:rsid w:val="00D112A9"/>
    <w:rsid w:val="00D11683"/>
    <w:rsid w:val="00D14835"/>
    <w:rsid w:val="00D1665E"/>
    <w:rsid w:val="00D2095B"/>
    <w:rsid w:val="00D2139C"/>
    <w:rsid w:val="00D21F2C"/>
    <w:rsid w:val="00D37556"/>
    <w:rsid w:val="00D378F8"/>
    <w:rsid w:val="00D42316"/>
    <w:rsid w:val="00D443C2"/>
    <w:rsid w:val="00D53588"/>
    <w:rsid w:val="00D540EA"/>
    <w:rsid w:val="00D61736"/>
    <w:rsid w:val="00D71F30"/>
    <w:rsid w:val="00D74555"/>
    <w:rsid w:val="00D74C0C"/>
    <w:rsid w:val="00D800BC"/>
    <w:rsid w:val="00D858DC"/>
    <w:rsid w:val="00D86D7C"/>
    <w:rsid w:val="00D873BB"/>
    <w:rsid w:val="00D93453"/>
    <w:rsid w:val="00D936E2"/>
    <w:rsid w:val="00DB08D2"/>
    <w:rsid w:val="00DB1225"/>
    <w:rsid w:val="00DC2778"/>
    <w:rsid w:val="00DC48F2"/>
    <w:rsid w:val="00DD19CA"/>
    <w:rsid w:val="00DD2367"/>
    <w:rsid w:val="00DE0394"/>
    <w:rsid w:val="00DE03AE"/>
    <w:rsid w:val="00DE462F"/>
    <w:rsid w:val="00DE4D18"/>
    <w:rsid w:val="00DF309E"/>
    <w:rsid w:val="00DF3F51"/>
    <w:rsid w:val="00DF53C9"/>
    <w:rsid w:val="00E006BA"/>
    <w:rsid w:val="00E02089"/>
    <w:rsid w:val="00E03580"/>
    <w:rsid w:val="00E03BF6"/>
    <w:rsid w:val="00E04A11"/>
    <w:rsid w:val="00E04CA0"/>
    <w:rsid w:val="00E13069"/>
    <w:rsid w:val="00E14548"/>
    <w:rsid w:val="00E151A7"/>
    <w:rsid w:val="00E17D3C"/>
    <w:rsid w:val="00E27557"/>
    <w:rsid w:val="00E319BE"/>
    <w:rsid w:val="00E32ED7"/>
    <w:rsid w:val="00E35078"/>
    <w:rsid w:val="00E36004"/>
    <w:rsid w:val="00E3780E"/>
    <w:rsid w:val="00E54369"/>
    <w:rsid w:val="00E54403"/>
    <w:rsid w:val="00E62030"/>
    <w:rsid w:val="00E714F9"/>
    <w:rsid w:val="00E71BC1"/>
    <w:rsid w:val="00E80468"/>
    <w:rsid w:val="00E8093F"/>
    <w:rsid w:val="00E83205"/>
    <w:rsid w:val="00E8707F"/>
    <w:rsid w:val="00E918CE"/>
    <w:rsid w:val="00EA0B8F"/>
    <w:rsid w:val="00EA2341"/>
    <w:rsid w:val="00EA67DD"/>
    <w:rsid w:val="00EB16D8"/>
    <w:rsid w:val="00EB486A"/>
    <w:rsid w:val="00EB49FE"/>
    <w:rsid w:val="00EB4F63"/>
    <w:rsid w:val="00EC6433"/>
    <w:rsid w:val="00EC6769"/>
    <w:rsid w:val="00ED6E74"/>
    <w:rsid w:val="00EE0C15"/>
    <w:rsid w:val="00EE1776"/>
    <w:rsid w:val="00EE5675"/>
    <w:rsid w:val="00EE5C89"/>
    <w:rsid w:val="00EF1ABE"/>
    <w:rsid w:val="00EF40A5"/>
    <w:rsid w:val="00EF5657"/>
    <w:rsid w:val="00F03358"/>
    <w:rsid w:val="00F03774"/>
    <w:rsid w:val="00F042A0"/>
    <w:rsid w:val="00F067D0"/>
    <w:rsid w:val="00F07D62"/>
    <w:rsid w:val="00F106A0"/>
    <w:rsid w:val="00F22759"/>
    <w:rsid w:val="00F25776"/>
    <w:rsid w:val="00F26FD6"/>
    <w:rsid w:val="00F32307"/>
    <w:rsid w:val="00F32788"/>
    <w:rsid w:val="00F361BD"/>
    <w:rsid w:val="00F52DC2"/>
    <w:rsid w:val="00F556F5"/>
    <w:rsid w:val="00F56EA8"/>
    <w:rsid w:val="00F6008D"/>
    <w:rsid w:val="00F62128"/>
    <w:rsid w:val="00F640E9"/>
    <w:rsid w:val="00F6561B"/>
    <w:rsid w:val="00F72F52"/>
    <w:rsid w:val="00F72F77"/>
    <w:rsid w:val="00F73566"/>
    <w:rsid w:val="00F775CB"/>
    <w:rsid w:val="00F8038A"/>
    <w:rsid w:val="00F824DC"/>
    <w:rsid w:val="00F831A3"/>
    <w:rsid w:val="00F86C85"/>
    <w:rsid w:val="00F96EFB"/>
    <w:rsid w:val="00FA2876"/>
    <w:rsid w:val="00FB1807"/>
    <w:rsid w:val="00FB4FAB"/>
    <w:rsid w:val="00FC0055"/>
    <w:rsid w:val="00FC0457"/>
    <w:rsid w:val="00FC1CC7"/>
    <w:rsid w:val="00FC74AC"/>
    <w:rsid w:val="00FD2206"/>
    <w:rsid w:val="00FD4AE0"/>
    <w:rsid w:val="00FE13AC"/>
    <w:rsid w:val="00FE1B59"/>
    <w:rsid w:val="00FE7F63"/>
    <w:rsid w:val="00FF2A81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E3F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41"/>
    <w:rPr>
      <w:rFonts w:ascii="Times" w:hAnsi="Times"/>
      <w:sz w:val="28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Pr>
      <w:rFonts w:ascii="Times New Roman" w:hAnsi="Times New Roman"/>
      <w:i/>
      <w:iCs/>
      <w:sz w:val="24"/>
    </w:rPr>
  </w:style>
  <w:style w:type="character" w:styleId="PageNumber">
    <w:name w:val="page number"/>
    <w:basedOn w:val="DefaultParagraphFont"/>
    <w:rsid w:val="00017DA3"/>
  </w:style>
  <w:style w:type="paragraph" w:styleId="PlainText">
    <w:name w:val="Plain Text"/>
    <w:basedOn w:val="Normal"/>
    <w:link w:val="PlainTextChar"/>
    <w:rsid w:val="006573BA"/>
    <w:rPr>
      <w:rFonts w:ascii="Courier New" w:hAnsi="Courier New" w:cs="Courier New"/>
      <w:sz w:val="20"/>
    </w:rPr>
  </w:style>
  <w:style w:type="character" w:styleId="Hyperlink">
    <w:name w:val="Hyperlink"/>
    <w:rsid w:val="0026766B"/>
    <w:rPr>
      <w:color w:val="0000FF"/>
      <w:u w:val="single"/>
    </w:rPr>
  </w:style>
  <w:style w:type="character" w:styleId="Strong">
    <w:name w:val="Strong"/>
    <w:qFormat/>
    <w:rsid w:val="00EB4F6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B87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AB00A1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FE1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rsid w:val="003273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327300"/>
    <w:rPr>
      <w:i/>
      <w:iCs/>
    </w:rPr>
  </w:style>
  <w:style w:type="character" w:customStyle="1" w:styleId="Heading1Char">
    <w:name w:val="Heading 1 Char"/>
    <w:link w:val="Heading1"/>
    <w:rsid w:val="00F96EFB"/>
    <w:rPr>
      <w:rFonts w:ascii="Times New Roman" w:hAnsi="Times New Roman"/>
      <w:b/>
      <w:bCs/>
      <w:sz w:val="24"/>
      <w:lang w:val="en-US" w:eastAsia="en-US"/>
    </w:rPr>
  </w:style>
  <w:style w:type="character" w:customStyle="1" w:styleId="FooterChar">
    <w:name w:val="Footer Char"/>
    <w:link w:val="Footer"/>
    <w:rsid w:val="00F96EFB"/>
    <w:rPr>
      <w:rFonts w:ascii="Times" w:hAnsi="Times"/>
      <w:sz w:val="28"/>
      <w:lang w:val="en-US" w:eastAsia="en-US"/>
    </w:rPr>
  </w:style>
  <w:style w:type="character" w:customStyle="1" w:styleId="BodyText2Char">
    <w:name w:val="Body Text 2 Char"/>
    <w:link w:val="BodyText2"/>
    <w:rsid w:val="00F96EFB"/>
    <w:rPr>
      <w:rFonts w:ascii="Times New Roman" w:hAnsi="Times New Roman"/>
      <w:i/>
      <w:iCs/>
      <w:sz w:val="24"/>
      <w:lang w:val="en-US" w:eastAsia="en-US"/>
    </w:rPr>
  </w:style>
  <w:style w:type="character" w:customStyle="1" w:styleId="PlainTextChar">
    <w:name w:val="Plain Text Char"/>
    <w:link w:val="PlainText"/>
    <w:rsid w:val="00F96EFB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basedOn w:val="DefaultParagraphFont"/>
    <w:rsid w:val="00D42316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1A5B01"/>
  </w:style>
  <w:style w:type="paragraph" w:customStyle="1" w:styleId="source">
    <w:name w:val="source"/>
    <w:basedOn w:val="Normal"/>
    <w:rsid w:val="001A5B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rsid w:val="00EC6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ettorialto.org/contributi/contributi-4/" TargetMode="External"/><Relationship Id="rId13" Type="http://schemas.openxmlformats.org/officeDocument/2006/relationships/hyperlink" Target="https://doi.org/10.1017/S0009840X200004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moa.unina.it/154/1/RM-Bianchi-Howard-Damascus.pdf" TargetMode="External"/><Relationship Id="rId12" Type="http://schemas.openxmlformats.org/officeDocument/2006/relationships/hyperlink" Target="https://doi.org/10.1093/ehr/ceaa14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2665433.2020.183917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lsworthchronicle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pollo-magazine.com/oldest-drawing-venice-niccolo-da-poggibonsi/" TargetMode="External"/><Relationship Id="rId14" Type="http://schemas.openxmlformats.org/officeDocument/2006/relationships/hyperlink" Target="http://doi.org/10.5334/ah.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8699</Words>
  <Characters>46543</Characters>
  <Application>Microsoft Office Word</Application>
  <DocSecurity>0</DocSecurity>
  <Lines>846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 CV</vt:lpstr>
    </vt:vector>
  </TitlesOfParts>
  <Company>University of Cambridge</Company>
  <LinksUpToDate>false</LinksUpToDate>
  <CharactersWithSpaces>55058</CharactersWithSpaces>
  <SharedDoc>false</SharedDoc>
  <HLinks>
    <vt:vector size="18" baseType="variant">
      <vt:variant>
        <vt:i4>852042</vt:i4>
      </vt:variant>
      <vt:variant>
        <vt:i4>6</vt:i4>
      </vt:variant>
      <vt:variant>
        <vt:i4>0</vt:i4>
      </vt:variant>
      <vt:variant>
        <vt:i4>5</vt:i4>
      </vt:variant>
      <vt:variant>
        <vt:lpwstr>http://www.elsworthchronicle.org.uk/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https://www.euracoustics.org/activities/acoustics-in-practice/issues/2013/acoustics-in-practice-issue-1-july-2013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http://www.retimedievali.it/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CV</dc:title>
  <dc:subject/>
  <dc:creator>Deborah Howard</dc:creator>
  <cp:keywords/>
  <dc:description/>
  <cp:lastModifiedBy>Deborah Howard</cp:lastModifiedBy>
  <cp:revision>3</cp:revision>
  <cp:lastPrinted>2008-12-11T20:35:00Z</cp:lastPrinted>
  <dcterms:created xsi:type="dcterms:W3CDTF">2022-04-03T10:03:00Z</dcterms:created>
  <dcterms:modified xsi:type="dcterms:W3CDTF">2022-04-03T10:03:00Z</dcterms:modified>
</cp:coreProperties>
</file>